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331" w:rsidRPr="00DB60BC" w:rsidRDefault="00E82331" w:rsidP="00DB60BC">
      <w:pPr>
        <w:ind w:firstLine="709"/>
        <w:jc w:val="right"/>
        <w:rPr>
          <w:b/>
          <w:sz w:val="28"/>
          <w:szCs w:val="28"/>
        </w:rPr>
      </w:pPr>
      <w:r w:rsidRPr="00DB60BC">
        <w:rPr>
          <w:b/>
          <w:sz w:val="28"/>
          <w:szCs w:val="28"/>
        </w:rPr>
        <w:t>Кошкин М.В.,</w:t>
      </w:r>
    </w:p>
    <w:p w:rsidR="00C82D98" w:rsidRPr="00DB60BC" w:rsidRDefault="00E82331" w:rsidP="00DB60BC">
      <w:pPr>
        <w:ind w:firstLine="709"/>
        <w:jc w:val="right"/>
        <w:rPr>
          <w:i/>
          <w:sz w:val="28"/>
          <w:szCs w:val="28"/>
        </w:rPr>
      </w:pPr>
      <w:r w:rsidRPr="00DB60BC">
        <w:rPr>
          <w:i/>
          <w:sz w:val="28"/>
          <w:szCs w:val="28"/>
        </w:rPr>
        <w:t>Москва, МГТУ им. Н.Э. Баумана</w:t>
      </w:r>
    </w:p>
    <w:p w:rsidR="00E82331" w:rsidRPr="00DB60BC" w:rsidRDefault="00C82D98" w:rsidP="00DB60BC">
      <w:pPr>
        <w:ind w:firstLine="709"/>
        <w:jc w:val="right"/>
        <w:rPr>
          <w:sz w:val="28"/>
          <w:szCs w:val="28"/>
        </w:rPr>
      </w:pPr>
      <w:r w:rsidRPr="00DB60BC">
        <w:rPr>
          <w:sz w:val="28"/>
          <w:szCs w:val="28"/>
        </w:rPr>
        <w:t>Mk-koshkin@mail.ru</w:t>
      </w:r>
      <w:r w:rsidR="00E82331" w:rsidRPr="00DB60BC">
        <w:rPr>
          <w:sz w:val="28"/>
          <w:szCs w:val="28"/>
        </w:rPr>
        <w:t xml:space="preserve"> </w:t>
      </w:r>
    </w:p>
    <w:p w:rsidR="00E82331" w:rsidRPr="00DB60BC" w:rsidRDefault="00E82331" w:rsidP="00DB60BC">
      <w:pPr>
        <w:ind w:firstLine="709"/>
        <w:jc w:val="right"/>
        <w:rPr>
          <w:b/>
          <w:sz w:val="28"/>
          <w:szCs w:val="28"/>
        </w:rPr>
      </w:pPr>
      <w:r w:rsidRPr="00DB60BC">
        <w:rPr>
          <w:b/>
          <w:sz w:val="28"/>
          <w:szCs w:val="28"/>
        </w:rPr>
        <w:t>Кошкина Е.Н., Орлова Е.Р.</w:t>
      </w:r>
    </w:p>
    <w:p w:rsidR="00E82331" w:rsidRPr="00DB60BC" w:rsidRDefault="00E82331" w:rsidP="00DB60BC">
      <w:pPr>
        <w:ind w:firstLine="709"/>
        <w:jc w:val="right"/>
        <w:rPr>
          <w:i/>
          <w:sz w:val="28"/>
          <w:szCs w:val="28"/>
        </w:rPr>
      </w:pPr>
      <w:r w:rsidRPr="00DB60BC">
        <w:rPr>
          <w:i/>
          <w:sz w:val="28"/>
          <w:szCs w:val="28"/>
        </w:rPr>
        <w:t>Москва, ФИЦ ИУ РАН</w:t>
      </w:r>
    </w:p>
    <w:p w:rsidR="00E82331" w:rsidRPr="00DB60BC" w:rsidRDefault="00DB60BC" w:rsidP="00DB60BC">
      <w:pPr>
        <w:ind w:firstLine="709"/>
        <w:jc w:val="right"/>
        <w:rPr>
          <w:sz w:val="28"/>
          <w:szCs w:val="28"/>
        </w:rPr>
      </w:pPr>
      <w:hyperlink r:id="rId5" w:history="1">
        <w:r w:rsidR="00E82331" w:rsidRPr="00DB60BC">
          <w:rPr>
            <w:sz w:val="28"/>
            <w:szCs w:val="28"/>
          </w:rPr>
          <w:t>e-kosh@yandex.ru</w:t>
        </w:r>
      </w:hyperlink>
      <w:r w:rsidR="00E82331" w:rsidRPr="000C3944">
        <w:rPr>
          <w:sz w:val="28"/>
          <w:szCs w:val="28"/>
        </w:rPr>
        <w:t xml:space="preserve">, </w:t>
      </w:r>
      <w:hyperlink r:id="rId6" w:history="1">
        <w:r w:rsidR="00E82331" w:rsidRPr="00DB60BC">
          <w:rPr>
            <w:sz w:val="28"/>
            <w:szCs w:val="28"/>
          </w:rPr>
          <w:t>orlova@isa.ru</w:t>
        </w:r>
      </w:hyperlink>
    </w:p>
    <w:p w:rsidR="00E82331" w:rsidRPr="000C3944" w:rsidRDefault="00E82331" w:rsidP="000C3944">
      <w:pPr>
        <w:ind w:firstLine="709"/>
        <w:jc w:val="center"/>
        <w:rPr>
          <w:b/>
          <w:sz w:val="28"/>
          <w:szCs w:val="28"/>
        </w:rPr>
      </w:pPr>
    </w:p>
    <w:p w:rsidR="00E82331" w:rsidRPr="000C3944" w:rsidRDefault="00E82331" w:rsidP="000C3944">
      <w:pPr>
        <w:jc w:val="center"/>
        <w:rPr>
          <w:b/>
          <w:color w:val="000000" w:themeColor="text1"/>
          <w:sz w:val="28"/>
          <w:szCs w:val="28"/>
        </w:rPr>
      </w:pPr>
      <w:r w:rsidRPr="000C3944">
        <w:rPr>
          <w:b/>
          <w:sz w:val="28"/>
          <w:szCs w:val="28"/>
        </w:rPr>
        <w:t>АНАЛИЗ ВОЗМОЖНОСТЕЙ ВНЕДРЕНИЯ ТЕХНОЛОГИИ ЦИФРОВЫХ ДВОЙНИКОВ В ЭЛЕКТРОЭНЕРГЕТИКЕ</w:t>
      </w:r>
      <w:r w:rsidRPr="000C3944">
        <w:rPr>
          <w:b/>
          <w:color w:val="000000" w:themeColor="text1"/>
          <w:sz w:val="28"/>
          <w:szCs w:val="28"/>
        </w:rPr>
        <w:t xml:space="preserve"> </w:t>
      </w:r>
    </w:p>
    <w:p w:rsidR="000C3944" w:rsidRPr="000C3944" w:rsidRDefault="000C3944" w:rsidP="000C3944">
      <w:pPr>
        <w:jc w:val="center"/>
        <w:rPr>
          <w:b/>
          <w:color w:val="000000" w:themeColor="text1"/>
          <w:sz w:val="28"/>
          <w:szCs w:val="28"/>
        </w:rPr>
      </w:pPr>
    </w:p>
    <w:p w:rsidR="0007297F" w:rsidRPr="00DB60BC" w:rsidRDefault="0007297F" w:rsidP="000C3944">
      <w:pPr>
        <w:jc w:val="center"/>
        <w:rPr>
          <w:i/>
          <w:sz w:val="28"/>
          <w:szCs w:val="28"/>
        </w:rPr>
      </w:pPr>
      <w:r w:rsidRPr="00DB60BC">
        <w:rPr>
          <w:i/>
          <w:sz w:val="28"/>
          <w:szCs w:val="28"/>
        </w:rPr>
        <w:t>Работа выполнена при поддержке гранта Р</w:t>
      </w:r>
      <w:r w:rsidR="000C3944" w:rsidRPr="00DB60BC">
        <w:rPr>
          <w:i/>
          <w:sz w:val="28"/>
          <w:szCs w:val="28"/>
        </w:rPr>
        <w:t>ФФИ</w:t>
      </w:r>
      <w:r w:rsidRPr="00DB60BC">
        <w:rPr>
          <w:i/>
          <w:sz w:val="28"/>
          <w:szCs w:val="28"/>
        </w:rPr>
        <w:t>, проект № 17-06-00071, 18-29-03215, 17-06-00058</w:t>
      </w:r>
    </w:p>
    <w:p w:rsidR="00E82331" w:rsidRPr="000C3944" w:rsidRDefault="00E82331" w:rsidP="000C3944">
      <w:pPr>
        <w:ind w:firstLine="709"/>
        <w:jc w:val="center"/>
        <w:rPr>
          <w:b/>
          <w:sz w:val="28"/>
          <w:szCs w:val="28"/>
        </w:rPr>
      </w:pPr>
    </w:p>
    <w:p w:rsidR="00834AEC" w:rsidRPr="000C3944" w:rsidRDefault="0062433B" w:rsidP="000C3944">
      <w:pPr>
        <w:ind w:firstLine="709"/>
        <w:jc w:val="both"/>
        <w:rPr>
          <w:sz w:val="28"/>
          <w:szCs w:val="28"/>
        </w:rPr>
      </w:pPr>
      <w:r w:rsidRPr="000C3944">
        <w:rPr>
          <w:sz w:val="28"/>
          <w:szCs w:val="28"/>
        </w:rPr>
        <w:t>В соответствии с</w:t>
      </w:r>
      <w:r w:rsidR="00834AEC" w:rsidRPr="000C3944">
        <w:rPr>
          <w:sz w:val="28"/>
          <w:szCs w:val="28"/>
        </w:rPr>
        <w:t xml:space="preserve"> «Прогнозом научно-техн</w:t>
      </w:r>
      <w:r w:rsidR="006E7984" w:rsidRPr="000C3944">
        <w:rPr>
          <w:sz w:val="28"/>
          <w:szCs w:val="28"/>
        </w:rPr>
        <w:t>ологи</w:t>
      </w:r>
      <w:r w:rsidR="00834AEC" w:rsidRPr="000C3944">
        <w:rPr>
          <w:sz w:val="28"/>
          <w:szCs w:val="28"/>
        </w:rPr>
        <w:t>ческого развития отраслей топливно-энергетического комплекса России на период до 2035 года»</w:t>
      </w:r>
      <w:r w:rsidR="006E7984" w:rsidRPr="000C3944">
        <w:rPr>
          <w:sz w:val="28"/>
          <w:szCs w:val="28"/>
        </w:rPr>
        <w:t xml:space="preserve"> [1]</w:t>
      </w:r>
      <w:r w:rsidRPr="000C3944">
        <w:rPr>
          <w:sz w:val="28"/>
          <w:szCs w:val="28"/>
        </w:rPr>
        <w:t xml:space="preserve"> перед промышленностью стоит задача </w:t>
      </w:r>
      <w:r w:rsidR="00834AEC" w:rsidRPr="000C3944">
        <w:rPr>
          <w:sz w:val="28"/>
          <w:szCs w:val="28"/>
        </w:rPr>
        <w:t>повышения</w:t>
      </w:r>
      <w:r w:rsidRPr="000C3944">
        <w:rPr>
          <w:sz w:val="28"/>
          <w:szCs w:val="28"/>
        </w:rPr>
        <w:t xml:space="preserve"> надежности снабжения потребителей энергоресурс</w:t>
      </w:r>
      <w:r w:rsidR="00834AEC" w:rsidRPr="000C3944">
        <w:rPr>
          <w:sz w:val="28"/>
          <w:szCs w:val="28"/>
        </w:rPr>
        <w:t>а</w:t>
      </w:r>
      <w:r w:rsidRPr="000C3944">
        <w:rPr>
          <w:sz w:val="28"/>
          <w:szCs w:val="28"/>
        </w:rPr>
        <w:t>м</w:t>
      </w:r>
      <w:r w:rsidR="00834AEC" w:rsidRPr="000C3944">
        <w:rPr>
          <w:sz w:val="28"/>
          <w:szCs w:val="28"/>
        </w:rPr>
        <w:t xml:space="preserve">и, </w:t>
      </w:r>
      <w:r w:rsidR="00D85651" w:rsidRPr="000C3944">
        <w:rPr>
          <w:sz w:val="28"/>
          <w:szCs w:val="28"/>
        </w:rPr>
        <w:t>роста</w:t>
      </w:r>
      <w:r w:rsidRPr="000C3944">
        <w:rPr>
          <w:sz w:val="28"/>
          <w:szCs w:val="28"/>
        </w:rPr>
        <w:t xml:space="preserve"> </w:t>
      </w:r>
      <w:proofErr w:type="spellStart"/>
      <w:r w:rsidRPr="000C3944">
        <w:rPr>
          <w:sz w:val="28"/>
          <w:szCs w:val="28"/>
        </w:rPr>
        <w:t>энергоэффективности</w:t>
      </w:r>
      <w:proofErr w:type="spellEnd"/>
      <w:r w:rsidRPr="000C3944">
        <w:rPr>
          <w:sz w:val="28"/>
          <w:szCs w:val="28"/>
        </w:rPr>
        <w:t xml:space="preserve"> и </w:t>
      </w:r>
      <w:proofErr w:type="spellStart"/>
      <w:r w:rsidRPr="000C3944">
        <w:rPr>
          <w:sz w:val="28"/>
          <w:szCs w:val="28"/>
        </w:rPr>
        <w:t>цифровизации</w:t>
      </w:r>
      <w:proofErr w:type="spellEnd"/>
      <w:r w:rsidRPr="000C3944">
        <w:rPr>
          <w:sz w:val="28"/>
          <w:szCs w:val="28"/>
        </w:rPr>
        <w:t xml:space="preserve"> производства. </w:t>
      </w:r>
      <w:r w:rsidR="00834AEC" w:rsidRPr="000C3944">
        <w:rPr>
          <w:sz w:val="28"/>
          <w:szCs w:val="28"/>
        </w:rPr>
        <w:t xml:space="preserve">Для </w:t>
      </w:r>
      <w:r w:rsidRPr="000C3944">
        <w:rPr>
          <w:sz w:val="28"/>
          <w:szCs w:val="28"/>
        </w:rPr>
        <w:t>ре</w:t>
      </w:r>
      <w:r w:rsidR="00834AEC" w:rsidRPr="000C3944">
        <w:rPr>
          <w:sz w:val="28"/>
          <w:szCs w:val="28"/>
        </w:rPr>
        <w:t>ализации</w:t>
      </w:r>
      <w:r w:rsidRPr="000C3944">
        <w:rPr>
          <w:sz w:val="28"/>
          <w:szCs w:val="28"/>
        </w:rPr>
        <w:t xml:space="preserve"> поставленных государством </w:t>
      </w:r>
      <w:r w:rsidR="00834AEC" w:rsidRPr="000C3944">
        <w:rPr>
          <w:sz w:val="28"/>
          <w:szCs w:val="28"/>
        </w:rPr>
        <w:t>целей</w:t>
      </w:r>
      <w:r w:rsidRPr="000C3944">
        <w:rPr>
          <w:sz w:val="28"/>
          <w:szCs w:val="28"/>
        </w:rPr>
        <w:t xml:space="preserve"> необходимо решить множество </w:t>
      </w:r>
      <w:r w:rsidR="00834AEC" w:rsidRPr="000C3944">
        <w:rPr>
          <w:sz w:val="28"/>
          <w:szCs w:val="28"/>
        </w:rPr>
        <w:t>задач</w:t>
      </w:r>
      <w:r w:rsidRPr="000C3944">
        <w:rPr>
          <w:sz w:val="28"/>
          <w:szCs w:val="28"/>
        </w:rPr>
        <w:t>, в первую очередь</w:t>
      </w:r>
      <w:r w:rsidR="00834AEC" w:rsidRPr="000C3944">
        <w:rPr>
          <w:sz w:val="28"/>
          <w:szCs w:val="28"/>
        </w:rPr>
        <w:t>,</w:t>
      </w:r>
      <w:r w:rsidRPr="000C3944">
        <w:rPr>
          <w:sz w:val="28"/>
          <w:szCs w:val="28"/>
        </w:rPr>
        <w:t xml:space="preserve"> </w:t>
      </w:r>
      <w:r w:rsidR="00834AEC" w:rsidRPr="000C3944">
        <w:rPr>
          <w:sz w:val="28"/>
          <w:szCs w:val="28"/>
        </w:rPr>
        <w:t>касающихся снижения</w:t>
      </w:r>
      <w:r w:rsidRPr="000C3944">
        <w:rPr>
          <w:sz w:val="28"/>
          <w:szCs w:val="28"/>
        </w:rPr>
        <w:t xml:space="preserve"> потерь энергоресурсов, </w:t>
      </w:r>
      <w:r w:rsidR="00834AEC" w:rsidRPr="000C3944">
        <w:rPr>
          <w:sz w:val="28"/>
          <w:szCs w:val="28"/>
        </w:rPr>
        <w:t>возникающих</w:t>
      </w:r>
      <w:r w:rsidRPr="000C3944">
        <w:rPr>
          <w:sz w:val="28"/>
          <w:szCs w:val="28"/>
        </w:rPr>
        <w:t xml:space="preserve"> при передаче электроэнергии от производ</w:t>
      </w:r>
      <w:r w:rsidR="00834AEC" w:rsidRPr="000C3944">
        <w:rPr>
          <w:sz w:val="28"/>
          <w:szCs w:val="28"/>
        </w:rPr>
        <w:t>ителя</w:t>
      </w:r>
      <w:r w:rsidRPr="000C3944">
        <w:rPr>
          <w:sz w:val="28"/>
          <w:szCs w:val="28"/>
        </w:rPr>
        <w:t xml:space="preserve"> </w:t>
      </w:r>
      <w:r w:rsidR="00834AEC" w:rsidRPr="000C3944">
        <w:rPr>
          <w:sz w:val="28"/>
          <w:szCs w:val="28"/>
        </w:rPr>
        <w:t>к потребителю, уменьшения</w:t>
      </w:r>
      <w:r w:rsidRPr="000C3944">
        <w:rPr>
          <w:sz w:val="28"/>
          <w:szCs w:val="28"/>
        </w:rPr>
        <w:t xml:space="preserve"> </w:t>
      </w:r>
      <w:r w:rsidR="00834AEC" w:rsidRPr="000C3944">
        <w:rPr>
          <w:sz w:val="28"/>
          <w:szCs w:val="28"/>
        </w:rPr>
        <w:t xml:space="preserve">числа </w:t>
      </w:r>
      <w:r w:rsidRPr="000C3944">
        <w:rPr>
          <w:sz w:val="28"/>
          <w:szCs w:val="28"/>
        </w:rPr>
        <w:t>аварий на производственных объектах и др.</w:t>
      </w:r>
      <w:r w:rsidR="0045792B" w:rsidRPr="000C3944">
        <w:rPr>
          <w:sz w:val="28"/>
          <w:szCs w:val="28"/>
        </w:rPr>
        <w:t xml:space="preserve"> [2]</w:t>
      </w:r>
    </w:p>
    <w:p w:rsidR="00834AEC" w:rsidRPr="000C3944" w:rsidRDefault="00834AEC" w:rsidP="000C3944">
      <w:pPr>
        <w:ind w:firstLine="709"/>
        <w:jc w:val="both"/>
        <w:rPr>
          <w:sz w:val="28"/>
          <w:szCs w:val="28"/>
        </w:rPr>
      </w:pPr>
      <w:r w:rsidRPr="000C3944">
        <w:rPr>
          <w:sz w:val="28"/>
          <w:szCs w:val="28"/>
        </w:rPr>
        <w:t xml:space="preserve">Одним из возможных способов решения указанных проблем является </w:t>
      </w:r>
      <w:r w:rsidR="006E7984" w:rsidRPr="000C3944">
        <w:rPr>
          <w:sz w:val="28"/>
          <w:szCs w:val="28"/>
        </w:rPr>
        <w:t>более активное внедрение цифровых технологий в электроэнергетику</w:t>
      </w:r>
      <w:r w:rsidRPr="000C3944">
        <w:rPr>
          <w:sz w:val="28"/>
          <w:szCs w:val="28"/>
        </w:rPr>
        <w:t xml:space="preserve">. </w:t>
      </w:r>
      <w:r w:rsidR="002322CB" w:rsidRPr="000C3944">
        <w:rPr>
          <w:sz w:val="28"/>
          <w:szCs w:val="28"/>
        </w:rPr>
        <w:t xml:space="preserve"> </w:t>
      </w:r>
      <w:r w:rsidR="00A00F06" w:rsidRPr="000C3944">
        <w:rPr>
          <w:sz w:val="28"/>
          <w:szCs w:val="28"/>
        </w:rPr>
        <w:t>Как правило, к цифровым технологиям в электроэнергетике относят:</w:t>
      </w:r>
    </w:p>
    <w:p w:rsidR="002322CB" w:rsidRPr="000C3944" w:rsidRDefault="00A00F06" w:rsidP="000C3944">
      <w:pPr>
        <w:ind w:firstLine="709"/>
        <w:jc w:val="both"/>
        <w:rPr>
          <w:color w:val="000000"/>
          <w:sz w:val="28"/>
          <w:szCs w:val="28"/>
        </w:rPr>
      </w:pPr>
      <w:r w:rsidRPr="000C3944">
        <w:rPr>
          <w:sz w:val="28"/>
          <w:szCs w:val="28"/>
        </w:rPr>
        <w:t xml:space="preserve">- автоматическую </w:t>
      </w:r>
      <w:r w:rsidRPr="000C3944">
        <w:rPr>
          <w:color w:val="000000"/>
          <w:sz w:val="28"/>
          <w:szCs w:val="28"/>
        </w:rPr>
        <w:t>систему</w:t>
      </w:r>
      <w:r w:rsidR="002322CB" w:rsidRPr="000C3944">
        <w:rPr>
          <w:color w:val="000000"/>
          <w:sz w:val="28"/>
          <w:szCs w:val="28"/>
        </w:rPr>
        <w:t xml:space="preserve"> коммерческого учета электроэнергии </w:t>
      </w:r>
      <w:r w:rsidRPr="000C3944">
        <w:rPr>
          <w:color w:val="000000"/>
          <w:sz w:val="28"/>
          <w:szCs w:val="28"/>
        </w:rPr>
        <w:t>(АИИС КУЭ);</w:t>
      </w:r>
    </w:p>
    <w:p w:rsidR="002322CB" w:rsidRPr="000C3944" w:rsidRDefault="00A51259" w:rsidP="000C3944">
      <w:pPr>
        <w:ind w:firstLine="709"/>
        <w:jc w:val="both"/>
        <w:rPr>
          <w:sz w:val="28"/>
          <w:szCs w:val="28"/>
        </w:rPr>
      </w:pPr>
      <w:r w:rsidRPr="000C3944">
        <w:rPr>
          <w:sz w:val="28"/>
          <w:szCs w:val="28"/>
        </w:rPr>
        <w:t>- технологию</w:t>
      </w:r>
      <w:r w:rsidR="00A00F06" w:rsidRPr="000C3944">
        <w:rPr>
          <w:sz w:val="28"/>
          <w:szCs w:val="28"/>
        </w:rPr>
        <w:t xml:space="preserve"> </w:t>
      </w:r>
      <w:proofErr w:type="spellStart"/>
      <w:r w:rsidR="00A00F06" w:rsidRPr="000C3944">
        <w:rPr>
          <w:sz w:val="28"/>
          <w:szCs w:val="28"/>
        </w:rPr>
        <w:t>блокчейн</w:t>
      </w:r>
      <w:proofErr w:type="spellEnd"/>
      <w:r w:rsidR="00A00F06" w:rsidRPr="000C3944">
        <w:rPr>
          <w:sz w:val="28"/>
          <w:szCs w:val="28"/>
        </w:rPr>
        <w:t>;</w:t>
      </w:r>
    </w:p>
    <w:p w:rsidR="00F46916" w:rsidRPr="000C3944" w:rsidRDefault="00F46916" w:rsidP="000C3944">
      <w:pPr>
        <w:ind w:firstLine="709"/>
        <w:jc w:val="both"/>
        <w:rPr>
          <w:sz w:val="28"/>
          <w:szCs w:val="28"/>
        </w:rPr>
      </w:pPr>
      <w:r w:rsidRPr="000C3944">
        <w:rPr>
          <w:sz w:val="28"/>
          <w:szCs w:val="28"/>
        </w:rPr>
        <w:t xml:space="preserve">- интеллектуальные (активно-адаптивные) </w:t>
      </w:r>
      <w:proofErr w:type="spellStart"/>
      <w:r w:rsidRPr="000C3944">
        <w:rPr>
          <w:sz w:val="28"/>
          <w:szCs w:val="28"/>
        </w:rPr>
        <w:t>микросети</w:t>
      </w:r>
      <w:proofErr w:type="spellEnd"/>
      <w:r w:rsidRPr="000C3944">
        <w:rPr>
          <w:sz w:val="28"/>
          <w:szCs w:val="28"/>
        </w:rPr>
        <w:t xml:space="preserve"> (умные сети);</w:t>
      </w:r>
    </w:p>
    <w:p w:rsidR="00AF7D90" w:rsidRPr="000C3944" w:rsidRDefault="00A00F06" w:rsidP="000C3944">
      <w:pPr>
        <w:ind w:firstLine="709"/>
        <w:jc w:val="both"/>
        <w:rPr>
          <w:color w:val="000000"/>
          <w:sz w:val="28"/>
          <w:szCs w:val="28"/>
        </w:rPr>
      </w:pPr>
      <w:r w:rsidRPr="000C3944">
        <w:rPr>
          <w:sz w:val="28"/>
          <w:szCs w:val="28"/>
        </w:rPr>
        <w:t xml:space="preserve">- </w:t>
      </w:r>
      <w:r w:rsidR="00D23208" w:rsidRPr="000C3944">
        <w:rPr>
          <w:sz w:val="28"/>
          <w:szCs w:val="28"/>
        </w:rPr>
        <w:t>технологии</w:t>
      </w:r>
      <w:r w:rsidR="00AF7D90" w:rsidRPr="000C3944">
        <w:rPr>
          <w:sz w:val="28"/>
          <w:szCs w:val="28"/>
        </w:rPr>
        <w:t xml:space="preserve"> цифровых двойников</w:t>
      </w:r>
      <w:r w:rsidR="00AF7D90" w:rsidRPr="000C3944">
        <w:rPr>
          <w:color w:val="000000"/>
          <w:sz w:val="28"/>
          <w:szCs w:val="28"/>
        </w:rPr>
        <w:t xml:space="preserve">. </w:t>
      </w:r>
    </w:p>
    <w:p w:rsidR="008A309A" w:rsidRPr="000C3944" w:rsidRDefault="00F46916" w:rsidP="000C3944">
      <w:pPr>
        <w:ind w:firstLine="709"/>
        <w:jc w:val="both"/>
        <w:rPr>
          <w:sz w:val="28"/>
          <w:szCs w:val="28"/>
        </w:rPr>
      </w:pPr>
      <w:r w:rsidRPr="000C3944">
        <w:rPr>
          <w:sz w:val="28"/>
          <w:szCs w:val="28"/>
        </w:rPr>
        <w:t xml:space="preserve">В настоящей статье </w:t>
      </w:r>
      <w:r w:rsidR="0062433B" w:rsidRPr="000C3944">
        <w:rPr>
          <w:sz w:val="28"/>
          <w:szCs w:val="28"/>
        </w:rPr>
        <w:t xml:space="preserve">предлагается </w:t>
      </w:r>
      <w:r w:rsidRPr="000C3944">
        <w:rPr>
          <w:sz w:val="28"/>
          <w:szCs w:val="28"/>
        </w:rPr>
        <w:t>остановиться на возможностях внедрения технологии</w:t>
      </w:r>
      <w:r w:rsidR="0062433B" w:rsidRPr="000C3944">
        <w:rPr>
          <w:sz w:val="28"/>
          <w:szCs w:val="28"/>
        </w:rPr>
        <w:t xml:space="preserve"> цифровых двойников</w:t>
      </w:r>
      <w:r w:rsidR="00846F75" w:rsidRPr="000C3944">
        <w:rPr>
          <w:sz w:val="28"/>
          <w:szCs w:val="28"/>
        </w:rPr>
        <w:t xml:space="preserve"> в электроэнергетику</w:t>
      </w:r>
      <w:r w:rsidR="0062433B" w:rsidRPr="000C3944">
        <w:rPr>
          <w:sz w:val="28"/>
          <w:szCs w:val="28"/>
        </w:rPr>
        <w:t xml:space="preserve">, </w:t>
      </w:r>
      <w:r w:rsidR="008A309A" w:rsidRPr="000C3944">
        <w:rPr>
          <w:sz w:val="28"/>
          <w:szCs w:val="28"/>
        </w:rPr>
        <w:t xml:space="preserve">выявить </w:t>
      </w:r>
      <w:r w:rsidR="00A51296" w:rsidRPr="000C3944">
        <w:rPr>
          <w:sz w:val="28"/>
          <w:szCs w:val="28"/>
        </w:rPr>
        <w:t xml:space="preserve">их </w:t>
      </w:r>
      <w:r w:rsidR="008A309A" w:rsidRPr="000C3944">
        <w:rPr>
          <w:sz w:val="28"/>
          <w:szCs w:val="28"/>
        </w:rPr>
        <w:t xml:space="preserve">наиболее существенные </w:t>
      </w:r>
      <w:r w:rsidR="00D23208" w:rsidRPr="000C3944">
        <w:rPr>
          <w:sz w:val="28"/>
          <w:szCs w:val="28"/>
        </w:rPr>
        <w:t xml:space="preserve">достоинства и </w:t>
      </w:r>
      <w:r w:rsidR="008A309A" w:rsidRPr="000C3944">
        <w:rPr>
          <w:sz w:val="28"/>
          <w:szCs w:val="28"/>
        </w:rPr>
        <w:t>препятствия к реализации.</w:t>
      </w:r>
    </w:p>
    <w:p w:rsidR="00792B68" w:rsidRPr="000C3944" w:rsidRDefault="00A51259" w:rsidP="000C3944">
      <w:pPr>
        <w:ind w:firstLine="709"/>
        <w:jc w:val="both"/>
        <w:rPr>
          <w:sz w:val="28"/>
          <w:szCs w:val="28"/>
        </w:rPr>
      </w:pPr>
      <w:r w:rsidRPr="000C3944">
        <w:rPr>
          <w:sz w:val="28"/>
          <w:szCs w:val="28"/>
        </w:rPr>
        <w:t>Цифровой двойник – это программный аналог объекта, который моделирует процессы, выполняемые объектом, с сохранением всех технических характеристик в условиях окружающей среды</w:t>
      </w:r>
      <w:r w:rsidR="00792B68" w:rsidRPr="000C3944">
        <w:rPr>
          <w:sz w:val="28"/>
          <w:szCs w:val="28"/>
        </w:rPr>
        <w:t>.</w:t>
      </w:r>
      <w:r w:rsidRPr="000C3944">
        <w:rPr>
          <w:sz w:val="28"/>
          <w:szCs w:val="28"/>
        </w:rPr>
        <w:t xml:space="preserve"> </w:t>
      </w:r>
    </w:p>
    <w:p w:rsidR="00846F75" w:rsidRPr="000C3944" w:rsidRDefault="00A51296" w:rsidP="000C3944">
      <w:pPr>
        <w:ind w:firstLine="709"/>
        <w:jc w:val="both"/>
        <w:rPr>
          <w:color w:val="000000"/>
          <w:sz w:val="28"/>
          <w:szCs w:val="28"/>
        </w:rPr>
      </w:pPr>
      <w:r w:rsidRPr="000C3944">
        <w:rPr>
          <w:color w:val="000000"/>
          <w:sz w:val="28"/>
          <w:szCs w:val="28"/>
        </w:rPr>
        <w:t xml:space="preserve">Цифровые двойники могут использоваться на всех стадиях жизненного цикла - от разработки проекта до эксплуатации готового изделия (процесса). </w:t>
      </w:r>
    </w:p>
    <w:p w:rsidR="00A51296" w:rsidRPr="000C3944" w:rsidRDefault="00A51296" w:rsidP="000C3944">
      <w:pPr>
        <w:ind w:firstLine="709"/>
        <w:jc w:val="both"/>
        <w:rPr>
          <w:color w:val="000000"/>
          <w:sz w:val="28"/>
          <w:szCs w:val="28"/>
        </w:rPr>
      </w:pPr>
      <w:r w:rsidRPr="000C3944">
        <w:rPr>
          <w:color w:val="000000"/>
          <w:sz w:val="28"/>
          <w:szCs w:val="28"/>
        </w:rPr>
        <w:t xml:space="preserve">В электроэнергетике применение цифровых двойников целесообразно в таких бизнес-процессах, как диспетчерское управление, </w:t>
      </w:r>
      <w:r w:rsidRPr="000C3944">
        <w:rPr>
          <w:color w:val="000000"/>
          <w:sz w:val="28"/>
          <w:szCs w:val="28"/>
        </w:rPr>
        <w:lastRenderedPageBreak/>
        <w:t>управление техническим обслуживанием и ремонтом, стратегическое планирование.</w:t>
      </w:r>
    </w:p>
    <w:p w:rsidR="00A51296" w:rsidRPr="000C3944" w:rsidRDefault="00A51259" w:rsidP="000C3944">
      <w:pPr>
        <w:ind w:firstLine="709"/>
        <w:jc w:val="both"/>
        <w:rPr>
          <w:color w:val="000000"/>
          <w:sz w:val="28"/>
          <w:szCs w:val="28"/>
        </w:rPr>
      </w:pPr>
      <w:r w:rsidRPr="000C3944">
        <w:rPr>
          <w:color w:val="000000"/>
          <w:sz w:val="28"/>
          <w:szCs w:val="28"/>
        </w:rPr>
        <w:t>Если говорить о</w:t>
      </w:r>
      <w:r w:rsidR="00A51296" w:rsidRPr="000C3944">
        <w:rPr>
          <w:color w:val="000000"/>
          <w:sz w:val="28"/>
          <w:szCs w:val="28"/>
        </w:rPr>
        <w:t xml:space="preserve"> диспетчерском управлении</w:t>
      </w:r>
      <w:r w:rsidRPr="000C3944">
        <w:rPr>
          <w:color w:val="000000"/>
          <w:sz w:val="28"/>
          <w:szCs w:val="28"/>
        </w:rPr>
        <w:t>, то здесь</w:t>
      </w:r>
      <w:r w:rsidR="00A51296" w:rsidRPr="000C3944">
        <w:rPr>
          <w:color w:val="000000"/>
          <w:sz w:val="28"/>
          <w:szCs w:val="28"/>
        </w:rPr>
        <w:t xml:space="preserve"> фактором повышения эф</w:t>
      </w:r>
      <w:r w:rsidRPr="000C3944">
        <w:rPr>
          <w:color w:val="000000"/>
          <w:sz w:val="28"/>
          <w:szCs w:val="28"/>
        </w:rPr>
        <w:t>фективности работы оборудования</w:t>
      </w:r>
      <w:r w:rsidR="00A51296" w:rsidRPr="000C3944">
        <w:rPr>
          <w:color w:val="000000"/>
          <w:sz w:val="28"/>
          <w:szCs w:val="28"/>
        </w:rPr>
        <w:t xml:space="preserve"> </w:t>
      </w:r>
      <w:r w:rsidR="00792B68" w:rsidRPr="000C3944">
        <w:rPr>
          <w:color w:val="000000"/>
          <w:sz w:val="28"/>
          <w:szCs w:val="28"/>
        </w:rPr>
        <w:t>станет</w:t>
      </w:r>
      <w:r w:rsidR="00A51296" w:rsidRPr="000C3944">
        <w:rPr>
          <w:color w:val="000000"/>
          <w:sz w:val="28"/>
          <w:szCs w:val="28"/>
        </w:rPr>
        <w:t xml:space="preserve"> оптимизация режимов работы на основе анализа «больших данных», а также сигналов, подаваемых системой диспетчеру для принятия быстрых решений.</w:t>
      </w:r>
    </w:p>
    <w:p w:rsidR="00A51296" w:rsidRPr="000C3944" w:rsidRDefault="00A51296" w:rsidP="000C3944">
      <w:pPr>
        <w:ind w:firstLine="709"/>
        <w:jc w:val="both"/>
        <w:rPr>
          <w:color w:val="000000"/>
          <w:sz w:val="28"/>
          <w:szCs w:val="28"/>
        </w:rPr>
      </w:pPr>
      <w:r w:rsidRPr="000C3944">
        <w:rPr>
          <w:color w:val="000000"/>
          <w:sz w:val="28"/>
          <w:szCs w:val="28"/>
        </w:rPr>
        <w:t xml:space="preserve">В управлении техническим ремонтом и обслуживанием повышается качество планирования проведения работ, </w:t>
      </w:r>
      <w:r w:rsidR="00792B68" w:rsidRPr="000C3944">
        <w:rPr>
          <w:color w:val="000000"/>
          <w:sz w:val="28"/>
          <w:szCs w:val="28"/>
        </w:rPr>
        <w:t>снижа</w:t>
      </w:r>
      <w:r w:rsidRPr="000C3944">
        <w:rPr>
          <w:color w:val="000000"/>
          <w:sz w:val="28"/>
          <w:szCs w:val="28"/>
        </w:rPr>
        <w:t>ются затраты на производство необходимых работ.</w:t>
      </w:r>
    </w:p>
    <w:p w:rsidR="00A51296" w:rsidRPr="000C3944" w:rsidRDefault="00A51296" w:rsidP="000C3944">
      <w:pPr>
        <w:ind w:firstLine="709"/>
        <w:jc w:val="both"/>
        <w:rPr>
          <w:color w:val="000000"/>
          <w:sz w:val="28"/>
          <w:szCs w:val="28"/>
        </w:rPr>
      </w:pPr>
      <w:r w:rsidRPr="000C3944">
        <w:rPr>
          <w:color w:val="000000"/>
          <w:sz w:val="28"/>
          <w:szCs w:val="28"/>
        </w:rPr>
        <w:t xml:space="preserve">В стратегическом планировании эффект достигается за счет развития системы в целом, выявления узких мест производства. </w:t>
      </w:r>
    </w:p>
    <w:p w:rsidR="00037CA8" w:rsidRPr="000C3944" w:rsidRDefault="00037CA8" w:rsidP="000C3944">
      <w:pPr>
        <w:ind w:firstLine="709"/>
        <w:jc w:val="both"/>
        <w:rPr>
          <w:color w:val="000000"/>
          <w:sz w:val="28"/>
          <w:szCs w:val="28"/>
        </w:rPr>
      </w:pPr>
      <w:r w:rsidRPr="000C3944">
        <w:rPr>
          <w:color w:val="000000"/>
          <w:sz w:val="28"/>
          <w:szCs w:val="28"/>
        </w:rPr>
        <w:t>При всей полезности вышеуказанных технологий их применение не всегда возможно из-за высокого износа электроэнергетического оборудования</w:t>
      </w:r>
      <w:r w:rsidR="00792B68" w:rsidRPr="000C3944">
        <w:rPr>
          <w:color w:val="000000"/>
          <w:sz w:val="28"/>
          <w:szCs w:val="28"/>
        </w:rPr>
        <w:t xml:space="preserve"> и его неготовности к процессам </w:t>
      </w:r>
      <w:proofErr w:type="spellStart"/>
      <w:r w:rsidR="00792B68" w:rsidRPr="000C3944">
        <w:rPr>
          <w:color w:val="000000"/>
          <w:sz w:val="28"/>
          <w:szCs w:val="28"/>
        </w:rPr>
        <w:t>цифровизации</w:t>
      </w:r>
      <w:proofErr w:type="spellEnd"/>
      <w:r w:rsidRPr="000C3944">
        <w:rPr>
          <w:color w:val="000000"/>
          <w:sz w:val="28"/>
          <w:szCs w:val="28"/>
        </w:rPr>
        <w:t xml:space="preserve">.  </w:t>
      </w:r>
    </w:p>
    <w:p w:rsidR="00A51296" w:rsidRPr="000C3944" w:rsidRDefault="00A943BD" w:rsidP="000C3944">
      <w:pPr>
        <w:ind w:firstLine="709"/>
        <w:jc w:val="both"/>
        <w:rPr>
          <w:color w:val="000000" w:themeColor="text1"/>
          <w:sz w:val="28"/>
          <w:szCs w:val="28"/>
        </w:rPr>
      </w:pPr>
      <w:r w:rsidRPr="000C3944">
        <w:rPr>
          <w:color w:val="000000" w:themeColor="text1"/>
          <w:sz w:val="28"/>
          <w:szCs w:val="28"/>
        </w:rPr>
        <w:t>На рис 1. показан требуемый объем работ на подс</w:t>
      </w:r>
      <w:r w:rsidR="0045792B" w:rsidRPr="000C3944">
        <w:rPr>
          <w:color w:val="000000" w:themeColor="text1"/>
          <w:sz w:val="28"/>
          <w:szCs w:val="28"/>
        </w:rPr>
        <w:t>танциях различных поколений.  [3</w:t>
      </w:r>
      <w:r w:rsidRPr="000C3944">
        <w:rPr>
          <w:color w:val="000000" w:themeColor="text1"/>
          <w:sz w:val="28"/>
          <w:szCs w:val="28"/>
        </w:rPr>
        <w:t>]</w:t>
      </w:r>
      <w:r w:rsidR="00C6033F" w:rsidRPr="000C3944">
        <w:rPr>
          <w:color w:val="000000" w:themeColor="text1"/>
          <w:sz w:val="28"/>
          <w:szCs w:val="28"/>
        </w:rPr>
        <w:t xml:space="preserve">. Из рисунка видно, </w:t>
      </w:r>
      <w:r w:rsidR="00896462" w:rsidRPr="000C3944">
        <w:rPr>
          <w:color w:val="000000" w:themeColor="text1"/>
          <w:sz w:val="28"/>
          <w:szCs w:val="28"/>
        </w:rPr>
        <w:t xml:space="preserve">что </w:t>
      </w:r>
      <w:r w:rsidR="00C6033F" w:rsidRPr="000C3944">
        <w:rPr>
          <w:color w:val="000000" w:themeColor="text1"/>
          <w:sz w:val="28"/>
          <w:szCs w:val="28"/>
        </w:rPr>
        <w:t xml:space="preserve">на подстанциях, отслуживших уже более пятидесяти лет, внедрение цифровых технологий возможно только при комплексной реконструкции. Чем моложе объекты, тем проще осуществляется переход на цифровые технологии. Для подстанций, построенных меньше десяти лет назад, практически нет препятствий для полной </w:t>
      </w:r>
      <w:proofErr w:type="spellStart"/>
      <w:r w:rsidR="00C6033F" w:rsidRPr="000C3944">
        <w:rPr>
          <w:color w:val="000000" w:themeColor="text1"/>
          <w:sz w:val="28"/>
          <w:szCs w:val="28"/>
        </w:rPr>
        <w:t>цифровизации</w:t>
      </w:r>
      <w:proofErr w:type="spellEnd"/>
      <w:r w:rsidR="00C6033F" w:rsidRPr="000C3944">
        <w:rPr>
          <w:color w:val="000000" w:themeColor="text1"/>
          <w:sz w:val="28"/>
          <w:szCs w:val="28"/>
        </w:rPr>
        <w:t xml:space="preserve">. </w:t>
      </w:r>
    </w:p>
    <w:p w:rsidR="00A51296" w:rsidRPr="000C3944" w:rsidRDefault="00A943BD" w:rsidP="000C3944">
      <w:pPr>
        <w:jc w:val="center"/>
        <w:rPr>
          <w:sz w:val="28"/>
          <w:szCs w:val="28"/>
        </w:rPr>
      </w:pPr>
      <w:r w:rsidRPr="000C3944">
        <w:rPr>
          <w:noProof/>
          <w:color w:val="FF0000"/>
          <w:sz w:val="28"/>
          <w:szCs w:val="28"/>
        </w:rPr>
        <w:drawing>
          <wp:inline distT="0" distB="0" distL="0" distR="0" wp14:anchorId="58FF0699" wp14:editId="4AAD0169">
            <wp:extent cx="5868155" cy="292133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02864" cy="2938609"/>
                    </a:xfrm>
                    <a:prstGeom prst="rect">
                      <a:avLst/>
                    </a:prstGeom>
                    <a:noFill/>
                  </pic:spPr>
                </pic:pic>
              </a:graphicData>
            </a:graphic>
          </wp:inline>
        </w:drawing>
      </w:r>
    </w:p>
    <w:p w:rsidR="00A51296" w:rsidRPr="000C3944" w:rsidRDefault="00792B68" w:rsidP="000C3944">
      <w:pPr>
        <w:ind w:firstLine="709"/>
        <w:jc w:val="center"/>
        <w:rPr>
          <w:sz w:val="28"/>
          <w:szCs w:val="28"/>
        </w:rPr>
      </w:pPr>
      <w:r w:rsidRPr="00DB60BC">
        <w:rPr>
          <w:b/>
          <w:sz w:val="28"/>
          <w:szCs w:val="28"/>
        </w:rPr>
        <w:t>Рис. 1.</w:t>
      </w:r>
      <w:r w:rsidRPr="000C3944">
        <w:rPr>
          <w:sz w:val="28"/>
          <w:szCs w:val="28"/>
        </w:rPr>
        <w:t xml:space="preserve"> Необходимые для внедрения цифровых технологий работы на подстанциях различных поколений.</w:t>
      </w:r>
    </w:p>
    <w:p w:rsidR="00AC36FF" w:rsidRPr="000C3944" w:rsidRDefault="00AC36FF" w:rsidP="000C3944">
      <w:pPr>
        <w:pStyle w:val="a6"/>
        <w:spacing w:after="0"/>
        <w:ind w:left="0" w:firstLine="709"/>
        <w:jc w:val="both"/>
        <w:rPr>
          <w:sz w:val="28"/>
          <w:szCs w:val="28"/>
        </w:rPr>
      </w:pPr>
      <w:r w:rsidRPr="000C3944">
        <w:rPr>
          <w:sz w:val="28"/>
          <w:szCs w:val="28"/>
        </w:rPr>
        <w:t xml:space="preserve">Изучение принципов и подходов внедрения технологии цифровых двойников было выполнено на примере </w:t>
      </w:r>
      <w:r w:rsidRPr="000C3944">
        <w:rPr>
          <w:color w:val="000000" w:themeColor="text1"/>
          <w:sz w:val="28"/>
          <w:szCs w:val="28"/>
        </w:rPr>
        <w:t xml:space="preserve">ПАО «ФСК ЕЭС». </w:t>
      </w:r>
    </w:p>
    <w:p w:rsidR="00AC36FF" w:rsidRPr="000C3944" w:rsidRDefault="00AC36FF" w:rsidP="000C3944">
      <w:pPr>
        <w:ind w:firstLine="709"/>
        <w:jc w:val="both"/>
        <w:rPr>
          <w:color w:val="000000"/>
          <w:sz w:val="28"/>
          <w:szCs w:val="28"/>
        </w:rPr>
      </w:pPr>
      <w:r w:rsidRPr="000C3944">
        <w:rPr>
          <w:color w:val="000000"/>
          <w:sz w:val="28"/>
          <w:szCs w:val="28"/>
        </w:rPr>
        <w:t>Технологии «цифровые двойники» позволяют снизить затраты и повысить надежность основных бизнес-процессов ПАО «ФСК ЕЭС» на различных этапах деятельности.</w:t>
      </w:r>
    </w:p>
    <w:p w:rsidR="00AC36FF" w:rsidRPr="000C3944" w:rsidRDefault="00234AA8" w:rsidP="000C3944">
      <w:pPr>
        <w:ind w:firstLine="709"/>
        <w:jc w:val="both"/>
        <w:rPr>
          <w:color w:val="000000"/>
          <w:sz w:val="28"/>
          <w:szCs w:val="28"/>
        </w:rPr>
      </w:pPr>
      <w:r w:rsidRPr="000C3944">
        <w:rPr>
          <w:color w:val="000000"/>
          <w:sz w:val="28"/>
          <w:szCs w:val="28"/>
        </w:rPr>
        <w:lastRenderedPageBreak/>
        <w:t>Самое уязвимое</w:t>
      </w:r>
      <w:r w:rsidR="00AC36FF" w:rsidRPr="000C3944">
        <w:rPr>
          <w:color w:val="000000"/>
          <w:sz w:val="28"/>
          <w:szCs w:val="28"/>
        </w:rPr>
        <w:t xml:space="preserve"> </w:t>
      </w:r>
      <w:r w:rsidR="007664F0" w:rsidRPr="000C3944">
        <w:rPr>
          <w:color w:val="000000"/>
          <w:sz w:val="28"/>
          <w:szCs w:val="28"/>
        </w:rPr>
        <w:t>м</w:t>
      </w:r>
      <w:r w:rsidRPr="000C3944">
        <w:rPr>
          <w:color w:val="000000"/>
          <w:sz w:val="28"/>
          <w:szCs w:val="28"/>
        </w:rPr>
        <w:t>есто</w:t>
      </w:r>
      <w:r w:rsidR="00AC36FF" w:rsidRPr="000C3944">
        <w:rPr>
          <w:color w:val="000000"/>
          <w:sz w:val="28"/>
          <w:szCs w:val="28"/>
        </w:rPr>
        <w:t xml:space="preserve"> практически </w:t>
      </w:r>
      <w:r w:rsidRPr="000C3944">
        <w:rPr>
          <w:color w:val="000000"/>
          <w:sz w:val="28"/>
          <w:szCs w:val="28"/>
        </w:rPr>
        <w:t xml:space="preserve">для </w:t>
      </w:r>
      <w:r w:rsidR="00AC36FF" w:rsidRPr="000C3944">
        <w:rPr>
          <w:color w:val="000000"/>
          <w:sz w:val="28"/>
          <w:szCs w:val="28"/>
        </w:rPr>
        <w:t xml:space="preserve">всех промышленных предприятий </w:t>
      </w:r>
      <w:r w:rsidRPr="000C3944">
        <w:rPr>
          <w:color w:val="000000"/>
          <w:sz w:val="28"/>
          <w:szCs w:val="28"/>
        </w:rPr>
        <w:t xml:space="preserve">- </w:t>
      </w:r>
      <w:r w:rsidR="00AC36FF" w:rsidRPr="000C3944">
        <w:rPr>
          <w:color w:val="000000"/>
          <w:sz w:val="28"/>
          <w:szCs w:val="28"/>
        </w:rPr>
        <w:t xml:space="preserve">система информационной безопасности. </w:t>
      </w:r>
      <w:r w:rsidR="007664F0" w:rsidRPr="000C3944">
        <w:rPr>
          <w:color w:val="000000"/>
          <w:sz w:val="28"/>
          <w:szCs w:val="28"/>
        </w:rPr>
        <w:t>Э</w:t>
      </w:r>
      <w:r w:rsidR="00AC36FF" w:rsidRPr="000C3944">
        <w:rPr>
          <w:color w:val="000000"/>
          <w:sz w:val="28"/>
          <w:szCs w:val="28"/>
        </w:rPr>
        <w:t xml:space="preserve">нергетика </w:t>
      </w:r>
      <w:r w:rsidRPr="000C3944">
        <w:rPr>
          <w:color w:val="000000"/>
          <w:sz w:val="28"/>
          <w:szCs w:val="28"/>
        </w:rPr>
        <w:t>является</w:t>
      </w:r>
      <w:r w:rsidR="00AC36FF" w:rsidRPr="000C3944">
        <w:rPr>
          <w:color w:val="000000"/>
          <w:sz w:val="28"/>
          <w:szCs w:val="28"/>
        </w:rPr>
        <w:t xml:space="preserve"> второй, после транспорта, сферой, в которой зарегистрировано </w:t>
      </w:r>
      <w:r w:rsidR="007664F0" w:rsidRPr="000C3944">
        <w:rPr>
          <w:color w:val="000000"/>
          <w:sz w:val="28"/>
          <w:szCs w:val="28"/>
        </w:rPr>
        <w:t>наибольше</w:t>
      </w:r>
      <w:r w:rsidR="00AC36FF" w:rsidRPr="000C3944">
        <w:rPr>
          <w:color w:val="000000"/>
          <w:sz w:val="28"/>
          <w:szCs w:val="28"/>
        </w:rPr>
        <w:t xml:space="preserve">е количество </w:t>
      </w:r>
      <w:proofErr w:type="spellStart"/>
      <w:r w:rsidR="00AC36FF" w:rsidRPr="000C3944">
        <w:rPr>
          <w:color w:val="000000"/>
          <w:sz w:val="28"/>
          <w:szCs w:val="28"/>
        </w:rPr>
        <w:t>кибератак</w:t>
      </w:r>
      <w:proofErr w:type="spellEnd"/>
      <w:r w:rsidR="00AC36FF" w:rsidRPr="000C3944">
        <w:rPr>
          <w:color w:val="000000"/>
          <w:sz w:val="28"/>
          <w:szCs w:val="28"/>
        </w:rPr>
        <w:t xml:space="preserve"> в России.</w:t>
      </w:r>
      <w:r w:rsidR="007664F0" w:rsidRPr="000C3944">
        <w:rPr>
          <w:color w:val="000000"/>
          <w:sz w:val="28"/>
          <w:szCs w:val="28"/>
        </w:rPr>
        <w:t xml:space="preserve"> Для </w:t>
      </w:r>
      <w:r w:rsidR="00AC36FF" w:rsidRPr="000C3944">
        <w:rPr>
          <w:color w:val="000000"/>
          <w:sz w:val="28"/>
          <w:szCs w:val="28"/>
        </w:rPr>
        <w:t xml:space="preserve">повышения уровня безопасности передачи коммерческой информации следует внедрить новую систему </w:t>
      </w:r>
      <w:r w:rsidR="007664F0" w:rsidRPr="000C3944">
        <w:rPr>
          <w:color w:val="000000"/>
          <w:sz w:val="28"/>
          <w:szCs w:val="28"/>
        </w:rPr>
        <w:t>выделенной сети</w:t>
      </w:r>
      <w:r w:rsidR="00AC36FF" w:rsidRPr="000C3944">
        <w:rPr>
          <w:color w:val="000000"/>
          <w:sz w:val="28"/>
          <w:szCs w:val="28"/>
        </w:rPr>
        <w:t>, которая уже на этапе изучения технологии полность</w:t>
      </w:r>
      <w:r w:rsidRPr="000C3944">
        <w:rPr>
          <w:color w:val="000000"/>
          <w:sz w:val="28"/>
          <w:szCs w:val="28"/>
        </w:rPr>
        <w:t xml:space="preserve">ю предотвращает </w:t>
      </w:r>
      <w:proofErr w:type="spellStart"/>
      <w:r w:rsidRPr="000C3944">
        <w:rPr>
          <w:color w:val="000000"/>
          <w:sz w:val="28"/>
          <w:szCs w:val="28"/>
        </w:rPr>
        <w:t>кибератаки</w:t>
      </w:r>
      <w:proofErr w:type="spellEnd"/>
      <w:r w:rsidR="00AC36FF" w:rsidRPr="000C3944">
        <w:rPr>
          <w:color w:val="000000"/>
          <w:sz w:val="28"/>
          <w:szCs w:val="28"/>
        </w:rPr>
        <w:t>.</w:t>
      </w:r>
    </w:p>
    <w:p w:rsidR="00234AA8" w:rsidRPr="000C3944" w:rsidRDefault="00234AA8" w:rsidP="000C3944">
      <w:pPr>
        <w:ind w:firstLine="709"/>
        <w:jc w:val="both"/>
        <w:rPr>
          <w:color w:val="000000"/>
          <w:sz w:val="28"/>
          <w:szCs w:val="28"/>
        </w:rPr>
      </w:pPr>
      <w:r w:rsidRPr="000C3944">
        <w:rPr>
          <w:color w:val="000000"/>
          <w:sz w:val="28"/>
          <w:szCs w:val="28"/>
        </w:rPr>
        <w:t>Второй проблемой надежной работы электрооборудования являются вирусы, которые при попадании в структуры электроснабжения, меня</w:t>
      </w:r>
      <w:r w:rsidR="00D85651" w:rsidRPr="000C3944">
        <w:rPr>
          <w:color w:val="000000"/>
          <w:sz w:val="28"/>
          <w:szCs w:val="28"/>
        </w:rPr>
        <w:t>ют</w:t>
      </w:r>
      <w:r w:rsidRPr="000C3944">
        <w:rPr>
          <w:color w:val="000000"/>
          <w:sz w:val="28"/>
          <w:szCs w:val="28"/>
        </w:rPr>
        <w:t xml:space="preserve"> режимы или </w:t>
      </w:r>
      <w:r w:rsidR="00D85651" w:rsidRPr="000C3944">
        <w:rPr>
          <w:color w:val="000000"/>
          <w:sz w:val="28"/>
          <w:szCs w:val="28"/>
        </w:rPr>
        <w:t>выводят</w:t>
      </w:r>
      <w:r w:rsidRPr="000C3944">
        <w:rPr>
          <w:color w:val="000000"/>
          <w:sz w:val="28"/>
          <w:szCs w:val="28"/>
        </w:rPr>
        <w:t xml:space="preserve"> из строя </w:t>
      </w:r>
      <w:r w:rsidR="00071640" w:rsidRPr="000C3944">
        <w:rPr>
          <w:color w:val="000000"/>
          <w:sz w:val="28"/>
          <w:szCs w:val="28"/>
        </w:rPr>
        <w:t xml:space="preserve">отдельное </w:t>
      </w:r>
      <w:r w:rsidRPr="000C3944">
        <w:rPr>
          <w:color w:val="000000"/>
          <w:sz w:val="28"/>
          <w:szCs w:val="28"/>
        </w:rPr>
        <w:t xml:space="preserve">оборудование и </w:t>
      </w:r>
      <w:r w:rsidR="00071640" w:rsidRPr="000C3944">
        <w:rPr>
          <w:color w:val="000000"/>
          <w:sz w:val="28"/>
          <w:szCs w:val="28"/>
        </w:rPr>
        <w:t>полностью</w:t>
      </w:r>
      <w:r w:rsidRPr="000C3944">
        <w:rPr>
          <w:color w:val="000000"/>
          <w:sz w:val="28"/>
          <w:szCs w:val="28"/>
        </w:rPr>
        <w:t xml:space="preserve"> системы, обесточивая целые производственные объекты или населенные пункты. Вирусы могут заражать как персональные компьютеры, так и систему контроля производственных объектов. Например, вирус </w:t>
      </w:r>
      <w:proofErr w:type="spellStart"/>
      <w:r w:rsidRPr="000C3944">
        <w:rPr>
          <w:color w:val="000000"/>
          <w:sz w:val="28"/>
          <w:szCs w:val="28"/>
        </w:rPr>
        <w:t>Stuxnet</w:t>
      </w:r>
      <w:proofErr w:type="spellEnd"/>
      <w:r w:rsidRPr="000C3944">
        <w:rPr>
          <w:color w:val="000000"/>
          <w:sz w:val="28"/>
          <w:szCs w:val="28"/>
        </w:rPr>
        <w:t xml:space="preserve"> </w:t>
      </w:r>
      <w:r w:rsidR="00071640" w:rsidRPr="000C3944">
        <w:rPr>
          <w:color w:val="000000"/>
          <w:sz w:val="28"/>
          <w:szCs w:val="28"/>
        </w:rPr>
        <w:t xml:space="preserve">привел в неисправное состояние </w:t>
      </w:r>
      <w:r w:rsidRPr="000C3944">
        <w:rPr>
          <w:color w:val="000000"/>
          <w:sz w:val="28"/>
          <w:szCs w:val="28"/>
        </w:rPr>
        <w:t>почти 20% центрифуг по обогащению урана в Иране, хотя все датчики показывали нормальную работу оборудования.</w:t>
      </w:r>
    </w:p>
    <w:p w:rsidR="00234AA8" w:rsidRPr="000C3944" w:rsidRDefault="00234AA8" w:rsidP="000C3944">
      <w:pPr>
        <w:ind w:firstLine="709"/>
        <w:jc w:val="both"/>
        <w:rPr>
          <w:color w:val="000000"/>
          <w:sz w:val="28"/>
          <w:szCs w:val="28"/>
        </w:rPr>
      </w:pPr>
      <w:r w:rsidRPr="000C3944">
        <w:rPr>
          <w:color w:val="000000"/>
          <w:sz w:val="28"/>
          <w:szCs w:val="28"/>
        </w:rPr>
        <w:t xml:space="preserve">Любые ограничения подачи электроэнергии конечным потребителям </w:t>
      </w:r>
      <w:r w:rsidR="00071640" w:rsidRPr="000C3944">
        <w:rPr>
          <w:color w:val="000000"/>
          <w:sz w:val="28"/>
          <w:szCs w:val="28"/>
        </w:rPr>
        <w:t>могут вызвать серьезные экономические</w:t>
      </w:r>
      <w:r w:rsidRPr="000C3944">
        <w:rPr>
          <w:color w:val="000000"/>
          <w:sz w:val="28"/>
          <w:szCs w:val="28"/>
        </w:rPr>
        <w:t xml:space="preserve"> </w:t>
      </w:r>
      <w:r w:rsidR="00071640" w:rsidRPr="000C3944">
        <w:rPr>
          <w:color w:val="000000"/>
          <w:sz w:val="28"/>
          <w:szCs w:val="28"/>
        </w:rPr>
        <w:t>и социальные</w:t>
      </w:r>
      <w:r w:rsidRPr="000C3944">
        <w:rPr>
          <w:color w:val="000000"/>
          <w:sz w:val="28"/>
          <w:szCs w:val="28"/>
        </w:rPr>
        <w:t xml:space="preserve"> последствия. Технология «цифровые двойники» позволяет анализировать показатели работы сети</w:t>
      </w:r>
      <w:r w:rsidR="00B715EE" w:rsidRPr="000C3944">
        <w:rPr>
          <w:color w:val="000000"/>
          <w:sz w:val="28"/>
          <w:szCs w:val="28"/>
        </w:rPr>
        <w:t xml:space="preserve"> и</w:t>
      </w:r>
      <w:r w:rsidRPr="000C3944">
        <w:rPr>
          <w:color w:val="000000"/>
          <w:sz w:val="28"/>
          <w:szCs w:val="28"/>
        </w:rPr>
        <w:t xml:space="preserve"> предупреждать об авариях или прерываниях подачи электрической энергии потребителям.</w:t>
      </w:r>
    </w:p>
    <w:p w:rsidR="00711201" w:rsidRPr="000C3944" w:rsidRDefault="00B715EE" w:rsidP="000C3944">
      <w:pPr>
        <w:ind w:firstLine="709"/>
        <w:jc w:val="both"/>
        <w:rPr>
          <w:sz w:val="28"/>
          <w:szCs w:val="28"/>
        </w:rPr>
      </w:pPr>
      <w:r w:rsidRPr="000C3944">
        <w:rPr>
          <w:sz w:val="28"/>
          <w:szCs w:val="28"/>
        </w:rPr>
        <w:t>Потери электроэнергии</w:t>
      </w:r>
      <w:r w:rsidR="00965F84" w:rsidRPr="000C3944">
        <w:rPr>
          <w:sz w:val="28"/>
          <w:szCs w:val="28"/>
        </w:rPr>
        <w:t xml:space="preserve">, как правило, </w:t>
      </w:r>
      <w:r w:rsidRPr="000C3944">
        <w:rPr>
          <w:sz w:val="28"/>
          <w:szCs w:val="28"/>
        </w:rPr>
        <w:t>возника</w:t>
      </w:r>
      <w:r w:rsidR="00965F84" w:rsidRPr="000C3944">
        <w:rPr>
          <w:sz w:val="28"/>
          <w:szCs w:val="28"/>
        </w:rPr>
        <w:t>ют</w:t>
      </w:r>
      <w:r w:rsidRPr="000C3944">
        <w:rPr>
          <w:sz w:val="28"/>
          <w:szCs w:val="28"/>
        </w:rPr>
        <w:t xml:space="preserve"> и</w:t>
      </w:r>
      <w:r w:rsidR="00711201" w:rsidRPr="000C3944">
        <w:rPr>
          <w:sz w:val="28"/>
          <w:szCs w:val="28"/>
        </w:rPr>
        <w:t>з-за большого количества оборудования и значительного числа не</w:t>
      </w:r>
      <w:r w:rsidRPr="000C3944">
        <w:rPr>
          <w:sz w:val="28"/>
          <w:szCs w:val="28"/>
        </w:rPr>
        <w:t>цифровых подстанций</w:t>
      </w:r>
      <w:r w:rsidR="00711201" w:rsidRPr="000C3944">
        <w:rPr>
          <w:sz w:val="28"/>
          <w:szCs w:val="28"/>
        </w:rPr>
        <w:t>.</w:t>
      </w:r>
    </w:p>
    <w:p w:rsidR="00711201" w:rsidRPr="000C3944" w:rsidRDefault="00711201" w:rsidP="000C3944">
      <w:pPr>
        <w:ind w:firstLine="709"/>
        <w:jc w:val="center"/>
        <w:rPr>
          <w:sz w:val="28"/>
          <w:szCs w:val="28"/>
        </w:rPr>
      </w:pPr>
      <w:r w:rsidRPr="000C3944">
        <w:rPr>
          <w:noProof/>
          <w:sz w:val="28"/>
          <w:szCs w:val="28"/>
        </w:rPr>
        <w:drawing>
          <wp:inline distT="0" distB="0" distL="0" distR="0" wp14:anchorId="6A1BED36" wp14:editId="4C68292D">
            <wp:extent cx="3255523" cy="2014858"/>
            <wp:effectExtent l="0" t="0" r="2540" b="444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t="30602"/>
                    <a:stretch/>
                  </pic:blipFill>
                  <pic:spPr bwMode="auto">
                    <a:xfrm>
                      <a:off x="0" y="0"/>
                      <a:ext cx="3257550" cy="2016113"/>
                    </a:xfrm>
                    <a:prstGeom prst="rect">
                      <a:avLst/>
                    </a:prstGeom>
                    <a:ln>
                      <a:noFill/>
                    </a:ln>
                    <a:extLst>
                      <a:ext uri="{53640926-AAD7-44D8-BBD7-CCE9431645EC}">
                        <a14:shadowObscured xmlns:a14="http://schemas.microsoft.com/office/drawing/2010/main"/>
                      </a:ext>
                    </a:extLst>
                  </pic:spPr>
                </pic:pic>
              </a:graphicData>
            </a:graphic>
          </wp:inline>
        </w:drawing>
      </w:r>
    </w:p>
    <w:p w:rsidR="00711201" w:rsidRPr="000C3944" w:rsidRDefault="00B715EE" w:rsidP="000C3944">
      <w:pPr>
        <w:ind w:firstLine="709"/>
        <w:jc w:val="center"/>
        <w:rPr>
          <w:sz w:val="28"/>
          <w:szCs w:val="28"/>
        </w:rPr>
      </w:pPr>
      <w:r w:rsidRPr="00DB60BC">
        <w:rPr>
          <w:b/>
          <w:sz w:val="28"/>
          <w:szCs w:val="28"/>
        </w:rPr>
        <w:t>Рис.</w:t>
      </w:r>
      <w:r w:rsidR="00711201" w:rsidRPr="00DB60BC">
        <w:rPr>
          <w:b/>
          <w:sz w:val="28"/>
          <w:szCs w:val="28"/>
        </w:rPr>
        <w:t xml:space="preserve"> 2.</w:t>
      </w:r>
      <w:r w:rsidR="00711201" w:rsidRPr="000C3944">
        <w:rPr>
          <w:sz w:val="28"/>
          <w:szCs w:val="28"/>
        </w:rPr>
        <w:t xml:space="preserve"> Динамика отпуска и потерь электроэнергии в сетях ПАО «ФСК ЕЭС», млн. кВт*ч </w:t>
      </w:r>
    </w:p>
    <w:p w:rsidR="00711201" w:rsidRPr="000C3944" w:rsidRDefault="00711201" w:rsidP="000C3944">
      <w:pPr>
        <w:ind w:firstLine="709"/>
        <w:jc w:val="both"/>
        <w:rPr>
          <w:sz w:val="28"/>
          <w:szCs w:val="28"/>
        </w:rPr>
      </w:pPr>
      <w:r w:rsidRPr="000C3944">
        <w:rPr>
          <w:sz w:val="28"/>
          <w:szCs w:val="28"/>
        </w:rPr>
        <w:t xml:space="preserve">По статистике ПАО «ФСК ЕЭС» потери составляют около 4,4 %, что является прямыми убытками компании. Технология «цифровые двойники» </w:t>
      </w:r>
      <w:r w:rsidR="00AA5D9D" w:rsidRPr="000C3944">
        <w:rPr>
          <w:sz w:val="28"/>
          <w:szCs w:val="28"/>
        </w:rPr>
        <w:t xml:space="preserve">делают возможным </w:t>
      </w:r>
      <w:r w:rsidRPr="000C3944">
        <w:rPr>
          <w:sz w:val="28"/>
          <w:szCs w:val="28"/>
        </w:rPr>
        <w:t>их сни</w:t>
      </w:r>
      <w:r w:rsidR="00AA5D9D" w:rsidRPr="000C3944">
        <w:rPr>
          <w:sz w:val="28"/>
          <w:szCs w:val="28"/>
        </w:rPr>
        <w:t>жение</w:t>
      </w:r>
      <w:r w:rsidRPr="000C3944">
        <w:rPr>
          <w:sz w:val="28"/>
          <w:szCs w:val="28"/>
        </w:rPr>
        <w:t xml:space="preserve">. По опыту Ленэнерго потери </w:t>
      </w:r>
      <w:proofErr w:type="spellStart"/>
      <w:r w:rsidR="00AA5D9D" w:rsidRPr="000C3944">
        <w:rPr>
          <w:sz w:val="28"/>
          <w:szCs w:val="28"/>
        </w:rPr>
        <w:t>уменьшили</w:t>
      </w:r>
      <w:r w:rsidRPr="000C3944">
        <w:rPr>
          <w:sz w:val="28"/>
          <w:szCs w:val="28"/>
        </w:rPr>
        <w:t>ь</w:t>
      </w:r>
      <w:proofErr w:type="spellEnd"/>
      <w:r w:rsidRPr="000C3944">
        <w:rPr>
          <w:sz w:val="28"/>
          <w:szCs w:val="28"/>
        </w:rPr>
        <w:t xml:space="preserve"> </w:t>
      </w:r>
      <w:r w:rsidR="00B715EE" w:rsidRPr="000C3944">
        <w:rPr>
          <w:sz w:val="28"/>
          <w:szCs w:val="28"/>
        </w:rPr>
        <w:t>в два раза (см. рис.</w:t>
      </w:r>
      <w:r w:rsidRPr="000C3944">
        <w:rPr>
          <w:sz w:val="28"/>
          <w:szCs w:val="28"/>
        </w:rPr>
        <w:t xml:space="preserve"> 2).</w:t>
      </w:r>
    </w:p>
    <w:p w:rsidR="00711201" w:rsidRPr="000C3944" w:rsidRDefault="00AA5D9D" w:rsidP="000C3944">
      <w:pPr>
        <w:ind w:firstLine="709"/>
        <w:jc w:val="both"/>
        <w:rPr>
          <w:sz w:val="28"/>
          <w:szCs w:val="28"/>
        </w:rPr>
      </w:pPr>
      <w:r w:rsidRPr="000C3944">
        <w:rPr>
          <w:sz w:val="28"/>
          <w:szCs w:val="28"/>
        </w:rPr>
        <w:t>Цифровой двойник даже дае</w:t>
      </w:r>
      <w:r w:rsidR="00711201" w:rsidRPr="000C3944">
        <w:rPr>
          <w:sz w:val="28"/>
          <w:szCs w:val="28"/>
        </w:rPr>
        <w:t>т возможность сэкономить – отказавшись от точечной модернизации, которая в долгосрочном периоде оказывается более дорогостоящей. Кроме того, он является основой для оценки внедрения «умной сети» (</w:t>
      </w:r>
      <w:proofErr w:type="spellStart"/>
      <w:r w:rsidR="00711201" w:rsidRPr="000C3944">
        <w:rPr>
          <w:sz w:val="28"/>
          <w:szCs w:val="28"/>
        </w:rPr>
        <w:t>Smart</w:t>
      </w:r>
      <w:proofErr w:type="spellEnd"/>
      <w:r w:rsidR="00711201" w:rsidRPr="000C3944">
        <w:rPr>
          <w:sz w:val="28"/>
          <w:szCs w:val="28"/>
        </w:rPr>
        <w:t xml:space="preserve"> </w:t>
      </w:r>
      <w:proofErr w:type="spellStart"/>
      <w:r w:rsidR="00711201" w:rsidRPr="000C3944">
        <w:rPr>
          <w:sz w:val="28"/>
          <w:szCs w:val="28"/>
        </w:rPr>
        <w:t>Grid</w:t>
      </w:r>
      <w:proofErr w:type="spellEnd"/>
      <w:r w:rsidR="00711201" w:rsidRPr="000C3944">
        <w:rPr>
          <w:sz w:val="28"/>
          <w:szCs w:val="28"/>
        </w:rPr>
        <w:t xml:space="preserve">) – технологии, </w:t>
      </w:r>
      <w:r w:rsidR="00711201" w:rsidRPr="000C3944">
        <w:rPr>
          <w:sz w:val="28"/>
          <w:szCs w:val="28"/>
        </w:rPr>
        <w:lastRenderedPageBreak/>
        <w:t xml:space="preserve">позволяющей обеспечить бесперебойное и надежное электроснабжение с помощью автоматизации процессов переключения и анализа данных, получаемых от сети. </w:t>
      </w:r>
    </w:p>
    <w:p w:rsidR="00896462" w:rsidRPr="000C3944" w:rsidRDefault="00896462" w:rsidP="000C3944">
      <w:pPr>
        <w:ind w:firstLine="709"/>
        <w:jc w:val="both"/>
        <w:rPr>
          <w:sz w:val="28"/>
          <w:szCs w:val="28"/>
        </w:rPr>
      </w:pPr>
      <w:r w:rsidRPr="000C3944">
        <w:rPr>
          <w:sz w:val="28"/>
          <w:szCs w:val="28"/>
        </w:rPr>
        <w:t>Пр</w:t>
      </w:r>
      <w:r w:rsidR="001C428C" w:rsidRPr="000C3944">
        <w:rPr>
          <w:sz w:val="28"/>
          <w:szCs w:val="28"/>
        </w:rPr>
        <w:t>оведенный пр</w:t>
      </w:r>
      <w:r w:rsidRPr="000C3944">
        <w:rPr>
          <w:sz w:val="28"/>
          <w:szCs w:val="28"/>
        </w:rPr>
        <w:t>едварительный расчет эффекта от внедрения цифровых двойников в ПАО «ФСК ЕЭС» показал, что:</w:t>
      </w:r>
    </w:p>
    <w:p w:rsidR="00896462" w:rsidRPr="000C3944" w:rsidRDefault="00896462" w:rsidP="000C3944">
      <w:pPr>
        <w:ind w:firstLine="709"/>
        <w:jc w:val="both"/>
        <w:rPr>
          <w:sz w:val="28"/>
          <w:szCs w:val="28"/>
        </w:rPr>
      </w:pPr>
      <w:r w:rsidRPr="000C3944">
        <w:rPr>
          <w:sz w:val="28"/>
          <w:szCs w:val="28"/>
        </w:rPr>
        <w:t xml:space="preserve">- расходы на техническое обслуживание и ремонт </w:t>
      </w:r>
      <w:r w:rsidR="00FC2CD1" w:rsidRPr="000C3944">
        <w:rPr>
          <w:sz w:val="28"/>
          <w:szCs w:val="28"/>
        </w:rPr>
        <w:t>могу</w:t>
      </w:r>
      <w:r w:rsidRPr="000C3944">
        <w:rPr>
          <w:sz w:val="28"/>
          <w:szCs w:val="28"/>
        </w:rPr>
        <w:t>т снизиться на 40 %;</w:t>
      </w:r>
    </w:p>
    <w:p w:rsidR="00896462" w:rsidRPr="000C3944" w:rsidRDefault="00896462" w:rsidP="000C3944">
      <w:pPr>
        <w:ind w:firstLine="709"/>
        <w:jc w:val="both"/>
        <w:rPr>
          <w:sz w:val="28"/>
          <w:szCs w:val="28"/>
        </w:rPr>
      </w:pPr>
      <w:r w:rsidRPr="000C3944">
        <w:rPr>
          <w:sz w:val="28"/>
          <w:szCs w:val="28"/>
        </w:rPr>
        <w:t>- количество аварий уменьшится в два раза, с 1321 до 660, причем со временем оно будут стремиться к 0;</w:t>
      </w:r>
    </w:p>
    <w:p w:rsidR="00896462" w:rsidRPr="000C3944" w:rsidRDefault="00896462" w:rsidP="000C3944">
      <w:pPr>
        <w:ind w:firstLine="709"/>
        <w:jc w:val="both"/>
        <w:rPr>
          <w:sz w:val="28"/>
          <w:szCs w:val="28"/>
        </w:rPr>
      </w:pPr>
      <w:r w:rsidRPr="000C3944">
        <w:rPr>
          <w:sz w:val="28"/>
          <w:szCs w:val="28"/>
        </w:rPr>
        <w:t xml:space="preserve">- </w:t>
      </w:r>
      <w:proofErr w:type="spellStart"/>
      <w:r w:rsidRPr="000C3944">
        <w:rPr>
          <w:sz w:val="28"/>
          <w:szCs w:val="28"/>
        </w:rPr>
        <w:t>недоотпуск</w:t>
      </w:r>
      <w:proofErr w:type="spellEnd"/>
      <w:r w:rsidRPr="000C3944">
        <w:rPr>
          <w:sz w:val="28"/>
          <w:szCs w:val="28"/>
        </w:rPr>
        <w:t xml:space="preserve"> энергии снизится с 1531 МВт*ч. до </w:t>
      </w:r>
      <w:r w:rsidR="00072A83" w:rsidRPr="000C3944">
        <w:rPr>
          <w:sz w:val="28"/>
          <w:szCs w:val="28"/>
        </w:rPr>
        <w:t>765 МВт*ч.;</w:t>
      </w:r>
    </w:p>
    <w:p w:rsidR="00072A83" w:rsidRPr="000C3944" w:rsidRDefault="00072A83" w:rsidP="000C3944">
      <w:pPr>
        <w:ind w:firstLine="709"/>
        <w:jc w:val="both"/>
        <w:rPr>
          <w:sz w:val="28"/>
          <w:szCs w:val="28"/>
        </w:rPr>
      </w:pPr>
      <w:r w:rsidRPr="000C3944">
        <w:rPr>
          <w:sz w:val="28"/>
          <w:szCs w:val="28"/>
        </w:rPr>
        <w:t xml:space="preserve">- потери в электроэнергии в сетях уменьшатся с 4,3 % до 1,7 %. </w:t>
      </w:r>
    </w:p>
    <w:p w:rsidR="005C25FE" w:rsidRPr="000C3944" w:rsidRDefault="005C25FE" w:rsidP="000C3944">
      <w:pPr>
        <w:ind w:firstLine="709"/>
        <w:jc w:val="both"/>
        <w:rPr>
          <w:sz w:val="28"/>
          <w:szCs w:val="28"/>
        </w:rPr>
      </w:pPr>
      <w:r w:rsidRPr="000C3944">
        <w:rPr>
          <w:sz w:val="28"/>
          <w:szCs w:val="28"/>
        </w:rPr>
        <w:t>Сле</w:t>
      </w:r>
      <w:r w:rsidR="00FC2CD1" w:rsidRPr="000C3944">
        <w:rPr>
          <w:sz w:val="28"/>
          <w:szCs w:val="28"/>
        </w:rPr>
        <w:t>дует отметить, что при всех сильных сторонах технологии «цифровых двойников» имеется ряд проблем их повсеместного применения как в электроэнергетике страны в целом, так и в ПАО «ФСК ЕЭС», в частности:</w:t>
      </w:r>
    </w:p>
    <w:p w:rsidR="00FC2CD1" w:rsidRPr="000C3944" w:rsidRDefault="00FC2CD1" w:rsidP="000C3944">
      <w:pPr>
        <w:pStyle w:val="a4"/>
        <w:numPr>
          <w:ilvl w:val="0"/>
          <w:numId w:val="3"/>
        </w:numPr>
        <w:spacing w:after="0" w:line="240" w:lineRule="auto"/>
        <w:ind w:left="0" w:firstLine="709"/>
        <w:jc w:val="both"/>
        <w:rPr>
          <w:rFonts w:ascii="Times New Roman" w:hAnsi="Times New Roman" w:cs="Times New Roman"/>
          <w:sz w:val="28"/>
          <w:szCs w:val="28"/>
        </w:rPr>
      </w:pPr>
      <w:r w:rsidRPr="000C3944">
        <w:rPr>
          <w:rFonts w:ascii="Times New Roman" w:hAnsi="Times New Roman" w:cs="Times New Roman"/>
          <w:sz w:val="28"/>
          <w:szCs w:val="28"/>
        </w:rPr>
        <w:t xml:space="preserve">Сильный износ электротехнического оборудования, достигающий 65 %, </w:t>
      </w:r>
      <w:r w:rsidR="00AA5D9D" w:rsidRPr="000C3944">
        <w:rPr>
          <w:rFonts w:ascii="Times New Roman" w:hAnsi="Times New Roman" w:cs="Times New Roman"/>
          <w:sz w:val="28"/>
          <w:szCs w:val="28"/>
        </w:rPr>
        <w:t xml:space="preserve">имеется </w:t>
      </w:r>
      <w:r w:rsidRPr="000C3944">
        <w:rPr>
          <w:rFonts w:ascii="Times New Roman" w:hAnsi="Times New Roman" w:cs="Times New Roman"/>
          <w:sz w:val="28"/>
          <w:szCs w:val="28"/>
        </w:rPr>
        <w:t>большая доля оборудования, отслужившего более 50 лет.</w:t>
      </w:r>
    </w:p>
    <w:p w:rsidR="00FC2CD1" w:rsidRPr="000C3944" w:rsidRDefault="00FC2CD1" w:rsidP="000C3944">
      <w:pPr>
        <w:pStyle w:val="a4"/>
        <w:numPr>
          <w:ilvl w:val="0"/>
          <w:numId w:val="3"/>
        </w:numPr>
        <w:spacing w:after="0" w:line="240" w:lineRule="auto"/>
        <w:ind w:left="0" w:firstLine="709"/>
        <w:jc w:val="both"/>
        <w:rPr>
          <w:rFonts w:ascii="Times New Roman" w:hAnsi="Times New Roman" w:cs="Times New Roman"/>
          <w:sz w:val="28"/>
          <w:szCs w:val="28"/>
        </w:rPr>
      </w:pPr>
      <w:r w:rsidRPr="000C3944">
        <w:rPr>
          <w:rFonts w:ascii="Times New Roman" w:hAnsi="Times New Roman" w:cs="Times New Roman"/>
          <w:sz w:val="28"/>
          <w:szCs w:val="28"/>
        </w:rPr>
        <w:t>Высокая цена отдельных технических и экономических решений.</w:t>
      </w:r>
    </w:p>
    <w:p w:rsidR="00FC2CD1" w:rsidRPr="000C3944" w:rsidRDefault="00FC2CD1" w:rsidP="000C3944">
      <w:pPr>
        <w:pStyle w:val="a4"/>
        <w:numPr>
          <w:ilvl w:val="0"/>
          <w:numId w:val="3"/>
        </w:numPr>
        <w:spacing w:after="0" w:line="240" w:lineRule="auto"/>
        <w:ind w:left="0" w:firstLine="709"/>
        <w:jc w:val="both"/>
        <w:rPr>
          <w:rFonts w:ascii="Times New Roman" w:hAnsi="Times New Roman" w:cs="Times New Roman"/>
          <w:sz w:val="28"/>
          <w:szCs w:val="28"/>
        </w:rPr>
      </w:pPr>
      <w:r w:rsidRPr="000C3944">
        <w:rPr>
          <w:rFonts w:ascii="Times New Roman" w:hAnsi="Times New Roman" w:cs="Times New Roman"/>
          <w:sz w:val="28"/>
          <w:szCs w:val="28"/>
        </w:rPr>
        <w:t xml:space="preserve">Климатические особенности регионов. </w:t>
      </w:r>
    </w:p>
    <w:p w:rsidR="00FC2CD1" w:rsidRPr="000C3944" w:rsidRDefault="00FC2CD1" w:rsidP="000C3944">
      <w:pPr>
        <w:pStyle w:val="a4"/>
        <w:spacing w:after="0" w:line="240" w:lineRule="auto"/>
        <w:ind w:left="0" w:firstLine="709"/>
        <w:jc w:val="both"/>
        <w:rPr>
          <w:rFonts w:ascii="Times New Roman" w:hAnsi="Times New Roman" w:cs="Times New Roman"/>
          <w:sz w:val="28"/>
          <w:szCs w:val="28"/>
        </w:rPr>
      </w:pPr>
      <w:r w:rsidRPr="000C3944">
        <w:rPr>
          <w:rFonts w:ascii="Times New Roman" w:hAnsi="Times New Roman" w:cs="Times New Roman"/>
          <w:sz w:val="28"/>
          <w:szCs w:val="28"/>
        </w:rPr>
        <w:t xml:space="preserve">Усугубить сложившуюся ситуацию может также и нынешняя не самая благоприятная макроэкономическая ситуация, вызванная пандемией и, как следствие, экономическим кризисом. </w:t>
      </w:r>
    </w:p>
    <w:p w:rsidR="0046729E" w:rsidRPr="000C3944" w:rsidRDefault="0046729E" w:rsidP="000C3944">
      <w:pPr>
        <w:ind w:firstLine="720"/>
        <w:jc w:val="both"/>
        <w:rPr>
          <w:color w:val="000000" w:themeColor="text1"/>
          <w:spacing w:val="-2"/>
          <w:sz w:val="28"/>
          <w:szCs w:val="28"/>
        </w:rPr>
      </w:pPr>
      <w:r w:rsidRPr="000C3944">
        <w:rPr>
          <w:sz w:val="28"/>
          <w:szCs w:val="28"/>
        </w:rPr>
        <w:t xml:space="preserve">Тем не менее, </w:t>
      </w:r>
      <w:r w:rsidRPr="000C3944">
        <w:rPr>
          <w:color w:val="000000" w:themeColor="text1"/>
          <w:spacing w:val="-2"/>
          <w:sz w:val="28"/>
          <w:szCs w:val="28"/>
        </w:rPr>
        <w:t xml:space="preserve">внедрение технологии «цифровых двойников» и </w:t>
      </w:r>
      <w:proofErr w:type="spellStart"/>
      <w:r w:rsidRPr="000C3944">
        <w:rPr>
          <w:color w:val="000000" w:themeColor="text1"/>
          <w:spacing w:val="-2"/>
          <w:sz w:val="28"/>
          <w:szCs w:val="28"/>
        </w:rPr>
        <w:t>цифровизации</w:t>
      </w:r>
      <w:proofErr w:type="spellEnd"/>
      <w:r w:rsidRPr="000C3944">
        <w:rPr>
          <w:color w:val="000000" w:themeColor="text1"/>
          <w:spacing w:val="-2"/>
          <w:sz w:val="28"/>
          <w:szCs w:val="28"/>
        </w:rPr>
        <w:t xml:space="preserve"> на предприятии </w:t>
      </w:r>
      <w:r w:rsidRPr="000C3944">
        <w:rPr>
          <w:sz w:val="28"/>
          <w:szCs w:val="28"/>
        </w:rPr>
        <w:t>ПАО «ФСК ЕЭС» приведет к росту</w:t>
      </w:r>
      <w:r w:rsidRPr="000C3944">
        <w:rPr>
          <w:color w:val="000000" w:themeColor="text1"/>
          <w:spacing w:val="-2"/>
          <w:sz w:val="28"/>
          <w:szCs w:val="28"/>
        </w:rPr>
        <w:t xml:space="preserve"> энергосбережения, </w:t>
      </w:r>
      <w:r w:rsidR="00AA5D9D" w:rsidRPr="000C3944">
        <w:rPr>
          <w:color w:val="000000" w:themeColor="text1"/>
          <w:spacing w:val="-2"/>
          <w:sz w:val="28"/>
          <w:szCs w:val="28"/>
        </w:rPr>
        <w:t>уменьш</w:t>
      </w:r>
      <w:r w:rsidRPr="000C3944">
        <w:rPr>
          <w:color w:val="000000" w:themeColor="text1"/>
          <w:spacing w:val="-2"/>
          <w:sz w:val="28"/>
          <w:szCs w:val="28"/>
        </w:rPr>
        <w:t>ению потерь в электросетях и числа аварий, и, возможно, позволит снизить тарифы на электроэнергию для потребителей.</w:t>
      </w:r>
    </w:p>
    <w:p w:rsidR="0046729E" w:rsidRPr="000C3944" w:rsidRDefault="0046729E" w:rsidP="000C3944">
      <w:pPr>
        <w:ind w:firstLine="720"/>
        <w:jc w:val="both"/>
        <w:rPr>
          <w:sz w:val="28"/>
          <w:szCs w:val="28"/>
        </w:rPr>
      </w:pPr>
      <w:r w:rsidRPr="000C3944">
        <w:rPr>
          <w:color w:val="000000" w:themeColor="text1"/>
          <w:spacing w:val="-2"/>
          <w:sz w:val="28"/>
          <w:szCs w:val="28"/>
        </w:rPr>
        <w:t xml:space="preserve">Как уже ранее было сказано, </w:t>
      </w:r>
      <w:r w:rsidRPr="000C3944">
        <w:rPr>
          <w:sz w:val="28"/>
          <w:szCs w:val="28"/>
        </w:rPr>
        <w:t>активное внедрение цифровых технологий в электроэнергетику является важным</w:t>
      </w:r>
      <w:r w:rsidR="001642DD" w:rsidRPr="000C3944">
        <w:rPr>
          <w:sz w:val="28"/>
          <w:szCs w:val="28"/>
        </w:rPr>
        <w:t>, но не единственным,</w:t>
      </w:r>
      <w:r w:rsidRPr="000C3944">
        <w:rPr>
          <w:sz w:val="28"/>
          <w:szCs w:val="28"/>
        </w:rPr>
        <w:t xml:space="preserve"> способом решения проблем, с</w:t>
      </w:r>
      <w:r w:rsidR="00AA5D9D" w:rsidRPr="000C3944">
        <w:rPr>
          <w:sz w:val="28"/>
          <w:szCs w:val="28"/>
        </w:rPr>
        <w:t>тоящих перед электроэнергетикой.</w:t>
      </w:r>
    </w:p>
    <w:p w:rsidR="00BE4838" w:rsidRPr="000C3944" w:rsidRDefault="00BE4838" w:rsidP="000C3944">
      <w:pPr>
        <w:ind w:firstLine="720"/>
        <w:jc w:val="both"/>
        <w:rPr>
          <w:bCs/>
          <w:sz w:val="28"/>
          <w:szCs w:val="28"/>
          <w:shd w:val="clear" w:color="auto" w:fill="FFFFFF"/>
        </w:rPr>
      </w:pPr>
      <w:r w:rsidRPr="000C3944">
        <w:rPr>
          <w:bCs/>
          <w:sz w:val="28"/>
          <w:szCs w:val="28"/>
          <w:shd w:val="clear" w:color="auto" w:fill="FFFFFF"/>
        </w:rPr>
        <w:t>В настоящее время различными зарубежными и отечественными исследователями прогнозируется стремительный рост отрасли промышленных систем накопления электрической энергии (СНЭ)</w:t>
      </w:r>
      <w:r w:rsidR="0045792B" w:rsidRPr="000C3944">
        <w:rPr>
          <w:bCs/>
          <w:sz w:val="28"/>
          <w:szCs w:val="28"/>
          <w:shd w:val="clear" w:color="auto" w:fill="FFFFFF"/>
        </w:rPr>
        <w:t xml:space="preserve"> [4]</w:t>
      </w:r>
      <w:r w:rsidRPr="000C3944">
        <w:rPr>
          <w:bCs/>
          <w:sz w:val="28"/>
          <w:szCs w:val="28"/>
          <w:shd w:val="clear" w:color="auto" w:fill="FFFFFF"/>
        </w:rPr>
        <w:t>. Основными направлениями применения СНЭ является:</w:t>
      </w:r>
    </w:p>
    <w:p w:rsidR="00BE4838" w:rsidRPr="000C3944" w:rsidRDefault="00BE4838" w:rsidP="000C3944">
      <w:pPr>
        <w:ind w:firstLine="720"/>
        <w:jc w:val="both"/>
        <w:rPr>
          <w:bCs/>
          <w:sz w:val="28"/>
          <w:szCs w:val="28"/>
          <w:shd w:val="clear" w:color="auto" w:fill="FFFFFF"/>
        </w:rPr>
      </w:pPr>
      <w:r w:rsidRPr="000C3944">
        <w:rPr>
          <w:bCs/>
          <w:sz w:val="28"/>
          <w:szCs w:val="28"/>
          <w:shd w:val="clear" w:color="auto" w:fill="FFFFFF"/>
        </w:rPr>
        <w:t>- управление спросом на электроэнергию;</w:t>
      </w:r>
    </w:p>
    <w:p w:rsidR="00BE4838" w:rsidRPr="000C3944" w:rsidRDefault="00BE4838" w:rsidP="000C3944">
      <w:pPr>
        <w:ind w:firstLine="720"/>
        <w:jc w:val="both"/>
        <w:rPr>
          <w:bCs/>
          <w:sz w:val="28"/>
          <w:szCs w:val="28"/>
          <w:shd w:val="clear" w:color="auto" w:fill="FFFFFF"/>
        </w:rPr>
      </w:pPr>
      <w:r w:rsidRPr="000C3944">
        <w:rPr>
          <w:bCs/>
          <w:sz w:val="28"/>
          <w:szCs w:val="28"/>
          <w:shd w:val="clear" w:color="auto" w:fill="FFFFFF"/>
        </w:rPr>
        <w:t>-</w:t>
      </w:r>
      <w:r w:rsidR="00AA5D9D" w:rsidRPr="000C3944">
        <w:rPr>
          <w:bCs/>
          <w:sz w:val="28"/>
          <w:szCs w:val="28"/>
          <w:shd w:val="clear" w:color="auto" w:fill="FFFFFF"/>
        </w:rPr>
        <w:t xml:space="preserve"> </w:t>
      </w:r>
      <w:r w:rsidRPr="000C3944">
        <w:rPr>
          <w:bCs/>
          <w:sz w:val="28"/>
          <w:szCs w:val="28"/>
          <w:shd w:val="clear" w:color="auto" w:fill="FFFFFF"/>
        </w:rPr>
        <w:t>отсрочка инвестиционных платежей;</w:t>
      </w:r>
    </w:p>
    <w:p w:rsidR="00BE4838" w:rsidRPr="000C3944" w:rsidRDefault="00BE4838" w:rsidP="000C3944">
      <w:pPr>
        <w:ind w:firstLine="720"/>
        <w:jc w:val="both"/>
        <w:rPr>
          <w:bCs/>
          <w:sz w:val="28"/>
          <w:szCs w:val="28"/>
          <w:shd w:val="clear" w:color="auto" w:fill="FFFFFF"/>
        </w:rPr>
      </w:pPr>
      <w:r w:rsidRPr="000C3944">
        <w:rPr>
          <w:bCs/>
          <w:sz w:val="28"/>
          <w:szCs w:val="28"/>
          <w:shd w:val="clear" w:color="auto" w:fill="FFFFFF"/>
        </w:rPr>
        <w:t>- увеличение надежности работы электротехнических сист</w:t>
      </w:r>
      <w:r w:rsidR="00CB1404" w:rsidRPr="000C3944">
        <w:rPr>
          <w:bCs/>
          <w:sz w:val="28"/>
          <w:szCs w:val="28"/>
          <w:shd w:val="clear" w:color="auto" w:fill="FFFFFF"/>
        </w:rPr>
        <w:t xml:space="preserve">ем в качестве резервов генерирующей мощности и энергетических систем. </w:t>
      </w:r>
    </w:p>
    <w:p w:rsidR="00CB1404" w:rsidRPr="000C3944" w:rsidRDefault="00922FA3" w:rsidP="000C3944">
      <w:pPr>
        <w:ind w:firstLine="720"/>
        <w:jc w:val="both"/>
        <w:rPr>
          <w:color w:val="000000" w:themeColor="text1"/>
          <w:spacing w:val="-2"/>
          <w:sz w:val="28"/>
          <w:szCs w:val="28"/>
        </w:rPr>
      </w:pPr>
      <w:r w:rsidRPr="000C3944">
        <w:rPr>
          <w:color w:val="000000" w:themeColor="text1"/>
          <w:spacing w:val="-2"/>
          <w:sz w:val="28"/>
          <w:szCs w:val="28"/>
        </w:rPr>
        <w:t xml:space="preserve">Кроме того, во всем мире растет доля возобновляемых источников энергии (ВИЭ). Сейчас на ВИЭ приходится более 26 % мирового производства электроэнергии (включая гидроэлектростанции). </w:t>
      </w:r>
      <w:r w:rsidR="001642DD" w:rsidRPr="000C3944">
        <w:rPr>
          <w:color w:val="000000" w:themeColor="text1"/>
          <w:spacing w:val="-2"/>
          <w:sz w:val="28"/>
          <w:szCs w:val="28"/>
        </w:rPr>
        <w:t xml:space="preserve">В России же с учетом ГЭС – это 6 % от общее генерации. </w:t>
      </w:r>
    </w:p>
    <w:p w:rsidR="0046729E" w:rsidRPr="000C3944" w:rsidRDefault="001642DD" w:rsidP="000C3944">
      <w:pPr>
        <w:pStyle w:val="a4"/>
        <w:spacing w:after="0" w:line="240" w:lineRule="auto"/>
        <w:ind w:left="0" w:firstLine="709"/>
        <w:jc w:val="both"/>
        <w:rPr>
          <w:rFonts w:ascii="Times New Roman" w:hAnsi="Times New Roman" w:cs="Times New Roman"/>
          <w:sz w:val="28"/>
          <w:szCs w:val="28"/>
        </w:rPr>
      </w:pPr>
      <w:r w:rsidRPr="000C3944">
        <w:rPr>
          <w:rFonts w:ascii="Times New Roman" w:hAnsi="Times New Roman" w:cs="Times New Roman"/>
          <w:sz w:val="28"/>
          <w:szCs w:val="28"/>
        </w:rPr>
        <w:lastRenderedPageBreak/>
        <w:t xml:space="preserve">Подводя итоги, хочется отметить, что для реализации поставленных государством целей повышения </w:t>
      </w:r>
      <w:proofErr w:type="spellStart"/>
      <w:r w:rsidRPr="000C3944">
        <w:rPr>
          <w:rFonts w:ascii="Times New Roman" w:hAnsi="Times New Roman" w:cs="Times New Roman"/>
          <w:sz w:val="28"/>
          <w:szCs w:val="28"/>
        </w:rPr>
        <w:t>энергоэффективности</w:t>
      </w:r>
      <w:proofErr w:type="spellEnd"/>
      <w:r w:rsidRPr="000C3944">
        <w:rPr>
          <w:rFonts w:ascii="Times New Roman" w:hAnsi="Times New Roman" w:cs="Times New Roman"/>
          <w:sz w:val="28"/>
          <w:szCs w:val="28"/>
        </w:rPr>
        <w:t xml:space="preserve"> страны, нельзя полагаться только на одну </w:t>
      </w:r>
      <w:proofErr w:type="spellStart"/>
      <w:r w:rsidRPr="000C3944">
        <w:rPr>
          <w:rFonts w:ascii="Times New Roman" w:hAnsi="Times New Roman" w:cs="Times New Roman"/>
          <w:sz w:val="28"/>
          <w:szCs w:val="28"/>
        </w:rPr>
        <w:t>цифровизацию</w:t>
      </w:r>
      <w:proofErr w:type="spellEnd"/>
      <w:r w:rsidRPr="000C3944">
        <w:rPr>
          <w:rFonts w:ascii="Times New Roman" w:hAnsi="Times New Roman" w:cs="Times New Roman"/>
          <w:sz w:val="28"/>
          <w:szCs w:val="28"/>
        </w:rPr>
        <w:t>. Необходимо ис</w:t>
      </w:r>
      <w:r w:rsidR="00AA5D9D" w:rsidRPr="000C3944">
        <w:rPr>
          <w:rFonts w:ascii="Times New Roman" w:hAnsi="Times New Roman" w:cs="Times New Roman"/>
          <w:sz w:val="28"/>
          <w:szCs w:val="28"/>
        </w:rPr>
        <w:t xml:space="preserve">пользовать весь спектр подходов, и </w:t>
      </w:r>
      <w:proofErr w:type="spellStart"/>
      <w:r w:rsidR="00AA5D9D" w:rsidRPr="000C3944">
        <w:rPr>
          <w:rFonts w:ascii="Times New Roman" w:hAnsi="Times New Roman" w:cs="Times New Roman"/>
          <w:sz w:val="28"/>
          <w:szCs w:val="28"/>
        </w:rPr>
        <w:t>цифровизацию</w:t>
      </w:r>
      <w:proofErr w:type="spellEnd"/>
      <w:r w:rsidR="00AA5D9D" w:rsidRPr="000C3944">
        <w:rPr>
          <w:rFonts w:ascii="Times New Roman" w:hAnsi="Times New Roman" w:cs="Times New Roman"/>
          <w:sz w:val="28"/>
          <w:szCs w:val="28"/>
        </w:rPr>
        <w:t>, и возобновляемые источники энергии, и системы накопления электрической энергии</w:t>
      </w:r>
      <w:r w:rsidR="007C7658" w:rsidRPr="000C3944">
        <w:rPr>
          <w:rFonts w:ascii="Times New Roman" w:hAnsi="Times New Roman" w:cs="Times New Roman"/>
          <w:sz w:val="28"/>
          <w:szCs w:val="28"/>
        </w:rPr>
        <w:t xml:space="preserve"> и др</w:t>
      </w:r>
      <w:r w:rsidR="00AA5D9D" w:rsidRPr="000C3944">
        <w:rPr>
          <w:rFonts w:ascii="Times New Roman" w:hAnsi="Times New Roman" w:cs="Times New Roman"/>
          <w:sz w:val="28"/>
          <w:szCs w:val="28"/>
        </w:rPr>
        <w:t xml:space="preserve">. </w:t>
      </w:r>
    </w:p>
    <w:p w:rsidR="0007297F" w:rsidRPr="000C3944" w:rsidRDefault="0007297F" w:rsidP="000C3944">
      <w:pPr>
        <w:jc w:val="both"/>
        <w:rPr>
          <w:sz w:val="28"/>
          <w:szCs w:val="28"/>
        </w:rPr>
      </w:pPr>
    </w:p>
    <w:p w:rsidR="006E7984" w:rsidRPr="000C3944" w:rsidRDefault="006E7984" w:rsidP="000C3944">
      <w:pPr>
        <w:ind w:firstLine="709"/>
        <w:jc w:val="center"/>
        <w:rPr>
          <w:b/>
          <w:i/>
          <w:sz w:val="24"/>
          <w:szCs w:val="28"/>
        </w:rPr>
      </w:pPr>
      <w:r w:rsidRPr="000C3944">
        <w:rPr>
          <w:b/>
          <w:i/>
          <w:sz w:val="24"/>
          <w:szCs w:val="28"/>
        </w:rPr>
        <w:t xml:space="preserve">Список </w:t>
      </w:r>
      <w:r w:rsidR="000C3944" w:rsidRPr="000C3944">
        <w:rPr>
          <w:b/>
          <w:i/>
          <w:sz w:val="24"/>
          <w:szCs w:val="28"/>
        </w:rPr>
        <w:t xml:space="preserve">использованной </w:t>
      </w:r>
      <w:r w:rsidRPr="000C3944">
        <w:rPr>
          <w:b/>
          <w:i/>
          <w:sz w:val="24"/>
          <w:szCs w:val="28"/>
        </w:rPr>
        <w:t>литературы</w:t>
      </w:r>
      <w:r w:rsidR="000C3944" w:rsidRPr="000C3944">
        <w:rPr>
          <w:b/>
          <w:i/>
          <w:sz w:val="24"/>
          <w:szCs w:val="28"/>
        </w:rPr>
        <w:t>:</w:t>
      </w:r>
    </w:p>
    <w:p w:rsidR="006E7984" w:rsidRPr="00DB60BC" w:rsidRDefault="006E7984" w:rsidP="000C3944">
      <w:pPr>
        <w:pStyle w:val="a4"/>
        <w:numPr>
          <w:ilvl w:val="0"/>
          <w:numId w:val="1"/>
        </w:numPr>
        <w:spacing w:after="0" w:line="240" w:lineRule="auto"/>
        <w:ind w:left="0" w:firstLine="709"/>
        <w:jc w:val="both"/>
        <w:rPr>
          <w:rFonts w:ascii="Times New Roman" w:hAnsi="Times New Roman" w:cs="Times New Roman"/>
          <w:sz w:val="24"/>
          <w:szCs w:val="24"/>
        </w:rPr>
      </w:pPr>
      <w:r w:rsidRPr="00DB60BC">
        <w:rPr>
          <w:rFonts w:ascii="Times New Roman" w:hAnsi="Times New Roman" w:cs="Times New Roman"/>
          <w:sz w:val="24"/>
          <w:szCs w:val="24"/>
        </w:rPr>
        <w:t xml:space="preserve">Прогноз научно-технологического развития отраслей ТЭК </w:t>
      </w:r>
      <w:hyperlink r:id="rId9" w:history="1">
        <w:r w:rsidRPr="00DB60BC">
          <w:rPr>
            <w:rFonts w:ascii="Times New Roman" w:hAnsi="Times New Roman" w:cs="Times New Roman"/>
            <w:sz w:val="24"/>
            <w:szCs w:val="24"/>
          </w:rPr>
          <w:t>https://minenergo.gov.ru/node/6366</w:t>
        </w:r>
      </w:hyperlink>
    </w:p>
    <w:p w:rsidR="0045792B" w:rsidRPr="00DB60BC" w:rsidRDefault="0045792B" w:rsidP="000C3944">
      <w:pPr>
        <w:pStyle w:val="a4"/>
        <w:numPr>
          <w:ilvl w:val="0"/>
          <w:numId w:val="1"/>
        </w:numPr>
        <w:spacing w:after="0" w:line="240" w:lineRule="auto"/>
        <w:ind w:left="0" w:firstLine="709"/>
        <w:jc w:val="both"/>
        <w:rPr>
          <w:rFonts w:ascii="Times New Roman" w:hAnsi="Times New Roman" w:cs="Times New Roman"/>
          <w:sz w:val="24"/>
          <w:szCs w:val="24"/>
        </w:rPr>
      </w:pPr>
      <w:proofErr w:type="spellStart"/>
      <w:r w:rsidRPr="00DB60BC">
        <w:rPr>
          <w:rFonts w:ascii="Times New Roman" w:hAnsi="Times New Roman" w:cs="Times New Roman"/>
          <w:sz w:val="24"/>
          <w:szCs w:val="24"/>
        </w:rPr>
        <w:t>Дроговоз</w:t>
      </w:r>
      <w:proofErr w:type="spellEnd"/>
      <w:r w:rsidRPr="00DB60BC">
        <w:rPr>
          <w:rFonts w:ascii="Times New Roman" w:hAnsi="Times New Roman" w:cs="Times New Roman"/>
          <w:sz w:val="24"/>
          <w:szCs w:val="24"/>
        </w:rPr>
        <w:t xml:space="preserve"> П.А., </w:t>
      </w:r>
      <w:proofErr w:type="spellStart"/>
      <w:r w:rsidRPr="00DB60BC">
        <w:rPr>
          <w:rFonts w:ascii="Times New Roman" w:hAnsi="Times New Roman" w:cs="Times New Roman"/>
          <w:sz w:val="24"/>
          <w:szCs w:val="24"/>
        </w:rPr>
        <w:t>Курбаналиев</w:t>
      </w:r>
      <w:proofErr w:type="spellEnd"/>
      <w:r w:rsidRPr="00DB60BC">
        <w:rPr>
          <w:rFonts w:ascii="Times New Roman" w:hAnsi="Times New Roman" w:cs="Times New Roman"/>
          <w:sz w:val="24"/>
          <w:szCs w:val="24"/>
        </w:rPr>
        <w:t xml:space="preserve"> А.А.  Прогнозирование энергопотребления и идентификация проблем эффективного использования топливно-энергетических ресурсов. М.: Инженерный ж</w:t>
      </w:r>
      <w:bookmarkStart w:id="0" w:name="_GoBack"/>
      <w:bookmarkEnd w:id="0"/>
      <w:r w:rsidRPr="00DB60BC">
        <w:rPr>
          <w:rFonts w:ascii="Times New Roman" w:hAnsi="Times New Roman" w:cs="Times New Roman"/>
          <w:sz w:val="24"/>
          <w:szCs w:val="24"/>
        </w:rPr>
        <w:t>урнал и инновации. 2014, № 6, с. 11</w:t>
      </w:r>
    </w:p>
    <w:p w:rsidR="006E7984" w:rsidRPr="00DB60BC" w:rsidRDefault="00C6033F" w:rsidP="000C3944">
      <w:pPr>
        <w:pStyle w:val="a4"/>
        <w:numPr>
          <w:ilvl w:val="0"/>
          <w:numId w:val="1"/>
        </w:numPr>
        <w:spacing w:after="0" w:line="240" w:lineRule="auto"/>
        <w:ind w:left="0" w:firstLine="709"/>
        <w:jc w:val="both"/>
        <w:rPr>
          <w:rFonts w:ascii="Times New Roman" w:hAnsi="Times New Roman" w:cs="Times New Roman"/>
          <w:sz w:val="24"/>
          <w:szCs w:val="24"/>
        </w:rPr>
      </w:pPr>
      <w:r w:rsidRPr="00DB60BC">
        <w:rPr>
          <w:rFonts w:ascii="Times New Roman" w:hAnsi="Times New Roman" w:cs="Times New Roman"/>
          <w:sz w:val="24"/>
          <w:szCs w:val="24"/>
        </w:rPr>
        <w:t xml:space="preserve">ПАО «ФСК ЕЭС». О Компании [Электронный ресурс] // URL: </w:t>
      </w:r>
      <w:hyperlink r:id="rId10" w:history="1">
        <w:r w:rsidR="00071640" w:rsidRPr="00DB60BC">
          <w:rPr>
            <w:rFonts w:ascii="Times New Roman" w:hAnsi="Times New Roman" w:cs="Times New Roman"/>
            <w:sz w:val="24"/>
            <w:szCs w:val="24"/>
          </w:rPr>
          <w:t>https://www.fsk-ees.ru/about/</w:t>
        </w:r>
      </w:hyperlink>
    </w:p>
    <w:p w:rsidR="00071640" w:rsidRPr="000C3944" w:rsidRDefault="00071640" w:rsidP="000C3944">
      <w:pPr>
        <w:pStyle w:val="a4"/>
        <w:numPr>
          <w:ilvl w:val="0"/>
          <w:numId w:val="1"/>
        </w:numPr>
        <w:spacing w:after="0" w:line="240" w:lineRule="auto"/>
        <w:ind w:left="0" w:firstLine="709"/>
        <w:jc w:val="both"/>
        <w:rPr>
          <w:rFonts w:ascii="Times New Roman" w:hAnsi="Times New Roman" w:cs="Times New Roman"/>
          <w:sz w:val="24"/>
          <w:szCs w:val="28"/>
        </w:rPr>
      </w:pPr>
      <w:r w:rsidRPr="00DB60BC">
        <w:rPr>
          <w:rFonts w:ascii="Times New Roman" w:hAnsi="Times New Roman" w:cs="Times New Roman"/>
          <w:sz w:val="24"/>
          <w:szCs w:val="24"/>
        </w:rPr>
        <w:t>Иванов С.В., Орлова Е.Р., Осетров Е.С. Анализ макроэкономического долгосрочного развития возобновляемых</w:t>
      </w:r>
      <w:r w:rsidRPr="000C3944">
        <w:rPr>
          <w:rFonts w:ascii="Times New Roman" w:hAnsi="Times New Roman" w:cs="Times New Roman"/>
          <w:sz w:val="24"/>
          <w:szCs w:val="28"/>
        </w:rPr>
        <w:t xml:space="preserve"> источников энергии и систем накопления электрической энергии. М.: Аудит и финансовый анализ, 2019, №5, с. 191-196</w:t>
      </w:r>
    </w:p>
    <w:sectPr w:rsidR="00071640" w:rsidRPr="000C3944" w:rsidSect="000C3944">
      <w:pgSz w:w="11906" w:h="16838"/>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3628D"/>
    <w:multiLevelType w:val="hybridMultilevel"/>
    <w:tmpl w:val="18141084"/>
    <w:lvl w:ilvl="0" w:tplc="E6E695B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8721E0"/>
    <w:multiLevelType w:val="hybridMultilevel"/>
    <w:tmpl w:val="5ACCB308"/>
    <w:lvl w:ilvl="0" w:tplc="E13415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E9D5383"/>
    <w:multiLevelType w:val="hybridMultilevel"/>
    <w:tmpl w:val="D18A47F2"/>
    <w:lvl w:ilvl="0" w:tplc="BAE212C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331"/>
    <w:rsid w:val="00037CA8"/>
    <w:rsid w:val="000504CE"/>
    <w:rsid w:val="00071640"/>
    <w:rsid w:val="0007297F"/>
    <w:rsid w:val="00072A83"/>
    <w:rsid w:val="000C3944"/>
    <w:rsid w:val="000E6254"/>
    <w:rsid w:val="001432A1"/>
    <w:rsid w:val="001642DD"/>
    <w:rsid w:val="001C428C"/>
    <w:rsid w:val="002322CB"/>
    <w:rsid w:val="00234AA8"/>
    <w:rsid w:val="0045792B"/>
    <w:rsid w:val="0046729E"/>
    <w:rsid w:val="004E47C6"/>
    <w:rsid w:val="005C25FE"/>
    <w:rsid w:val="005F1189"/>
    <w:rsid w:val="0062433B"/>
    <w:rsid w:val="006B3E77"/>
    <w:rsid w:val="006E7984"/>
    <w:rsid w:val="00711201"/>
    <w:rsid w:val="007664F0"/>
    <w:rsid w:val="00792B68"/>
    <w:rsid w:val="007C7658"/>
    <w:rsid w:val="00834AEC"/>
    <w:rsid w:val="00846F75"/>
    <w:rsid w:val="00896462"/>
    <w:rsid w:val="008A309A"/>
    <w:rsid w:val="00922FA3"/>
    <w:rsid w:val="00965F84"/>
    <w:rsid w:val="00A00F06"/>
    <w:rsid w:val="00A51259"/>
    <w:rsid w:val="00A51296"/>
    <w:rsid w:val="00A943BD"/>
    <w:rsid w:val="00AA5D9D"/>
    <w:rsid w:val="00AC36FF"/>
    <w:rsid w:val="00AF7D90"/>
    <w:rsid w:val="00B715EE"/>
    <w:rsid w:val="00BE4838"/>
    <w:rsid w:val="00C6033F"/>
    <w:rsid w:val="00C82D98"/>
    <w:rsid w:val="00CB1404"/>
    <w:rsid w:val="00D23208"/>
    <w:rsid w:val="00D85651"/>
    <w:rsid w:val="00DB60BC"/>
    <w:rsid w:val="00DF79F9"/>
    <w:rsid w:val="00E4379A"/>
    <w:rsid w:val="00E804A9"/>
    <w:rsid w:val="00E82331"/>
    <w:rsid w:val="00F46916"/>
    <w:rsid w:val="00FC2CD1"/>
    <w:rsid w:val="00FD0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501F15-31CE-47E2-BC9B-4ADEB2A20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331"/>
    <w:pPr>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E82331"/>
  </w:style>
  <w:style w:type="paragraph" w:styleId="a4">
    <w:name w:val="List Paragraph"/>
    <w:basedOn w:val="a"/>
    <w:link w:val="a3"/>
    <w:uiPriority w:val="34"/>
    <w:qFormat/>
    <w:rsid w:val="00E82331"/>
    <w:pPr>
      <w:suppressAutoHyphens w:val="0"/>
      <w:overflowPunct/>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5">
    <w:name w:val="Hyperlink"/>
    <w:basedOn w:val="a0"/>
    <w:uiPriority w:val="99"/>
    <w:unhideWhenUsed/>
    <w:rsid w:val="00E82331"/>
    <w:rPr>
      <w:color w:val="0000FF"/>
      <w:u w:val="single"/>
    </w:rPr>
  </w:style>
  <w:style w:type="paragraph" w:styleId="a6">
    <w:name w:val="Body Text Indent"/>
    <w:basedOn w:val="a"/>
    <w:link w:val="a7"/>
    <w:uiPriority w:val="99"/>
    <w:semiHidden/>
    <w:unhideWhenUsed/>
    <w:rsid w:val="00AC36FF"/>
    <w:pPr>
      <w:suppressAutoHyphens w:val="0"/>
      <w:overflowPunct/>
      <w:autoSpaceDE/>
      <w:autoSpaceDN/>
      <w:adjustRightInd/>
      <w:spacing w:after="120"/>
      <w:ind w:left="283"/>
    </w:pPr>
    <w:rPr>
      <w:sz w:val="24"/>
      <w:szCs w:val="24"/>
    </w:rPr>
  </w:style>
  <w:style w:type="character" w:customStyle="1" w:styleId="a7">
    <w:name w:val="Основной текст с отступом Знак"/>
    <w:basedOn w:val="a0"/>
    <w:link w:val="a6"/>
    <w:uiPriority w:val="99"/>
    <w:semiHidden/>
    <w:rsid w:val="00AC36F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C3944"/>
    <w:rPr>
      <w:rFonts w:ascii="Tahoma" w:hAnsi="Tahoma" w:cs="Tahoma"/>
      <w:sz w:val="16"/>
      <w:szCs w:val="16"/>
    </w:rPr>
  </w:style>
  <w:style w:type="character" w:customStyle="1" w:styleId="a9">
    <w:name w:val="Текст выноски Знак"/>
    <w:basedOn w:val="a0"/>
    <w:link w:val="a8"/>
    <w:uiPriority w:val="99"/>
    <w:semiHidden/>
    <w:rsid w:val="000C394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08117">
      <w:bodyDiv w:val="1"/>
      <w:marLeft w:val="0"/>
      <w:marRight w:val="0"/>
      <w:marTop w:val="0"/>
      <w:marBottom w:val="0"/>
      <w:divBdr>
        <w:top w:val="none" w:sz="0" w:space="0" w:color="auto"/>
        <w:left w:val="none" w:sz="0" w:space="0" w:color="auto"/>
        <w:bottom w:val="none" w:sz="0" w:space="0" w:color="auto"/>
        <w:right w:val="none" w:sz="0" w:space="0" w:color="auto"/>
      </w:divBdr>
      <w:divsChild>
        <w:div w:id="1703748319">
          <w:marLeft w:val="0"/>
          <w:marRight w:val="0"/>
          <w:marTop w:val="0"/>
          <w:marBottom w:val="0"/>
          <w:divBdr>
            <w:top w:val="none" w:sz="0" w:space="0" w:color="auto"/>
            <w:left w:val="none" w:sz="0" w:space="0" w:color="auto"/>
            <w:bottom w:val="none" w:sz="0" w:space="0" w:color="auto"/>
            <w:right w:val="none" w:sz="0" w:space="0" w:color="auto"/>
          </w:divBdr>
        </w:div>
        <w:div w:id="1153717004">
          <w:marLeft w:val="0"/>
          <w:marRight w:val="0"/>
          <w:marTop w:val="0"/>
          <w:marBottom w:val="0"/>
          <w:divBdr>
            <w:top w:val="none" w:sz="0" w:space="0" w:color="auto"/>
            <w:left w:val="none" w:sz="0" w:space="0" w:color="auto"/>
            <w:bottom w:val="none" w:sz="0" w:space="0" w:color="auto"/>
            <w:right w:val="none" w:sz="0" w:space="0" w:color="auto"/>
          </w:divBdr>
        </w:div>
        <w:div w:id="459081009">
          <w:marLeft w:val="0"/>
          <w:marRight w:val="0"/>
          <w:marTop w:val="0"/>
          <w:marBottom w:val="0"/>
          <w:divBdr>
            <w:top w:val="none" w:sz="0" w:space="0" w:color="auto"/>
            <w:left w:val="none" w:sz="0" w:space="0" w:color="auto"/>
            <w:bottom w:val="none" w:sz="0" w:space="0" w:color="auto"/>
            <w:right w:val="none" w:sz="0" w:space="0" w:color="auto"/>
          </w:divBdr>
        </w:div>
      </w:divsChild>
    </w:div>
    <w:div w:id="136108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lova@isa.ru" TargetMode="External"/><Relationship Id="rId11" Type="http://schemas.openxmlformats.org/officeDocument/2006/relationships/fontTable" Target="fontTable.xml"/><Relationship Id="rId5" Type="http://schemas.openxmlformats.org/officeDocument/2006/relationships/hyperlink" Target="mailto:e-kosh@yandex.ru" TargetMode="External"/><Relationship Id="rId10" Type="http://schemas.openxmlformats.org/officeDocument/2006/relationships/hyperlink" Target="https://www.fsk-ees.ru/about/" TargetMode="External"/><Relationship Id="rId4" Type="http://schemas.openxmlformats.org/officeDocument/2006/relationships/webSettings" Target="webSettings.xml"/><Relationship Id="rId9" Type="http://schemas.openxmlformats.org/officeDocument/2006/relationships/hyperlink" Target="https://minenergo.gov.ru/node/63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5</Pages>
  <Words>1311</Words>
  <Characters>7476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Воронова Полина Александровна</cp:lastModifiedBy>
  <cp:revision>31</cp:revision>
  <dcterms:created xsi:type="dcterms:W3CDTF">2020-06-03T09:05:00Z</dcterms:created>
  <dcterms:modified xsi:type="dcterms:W3CDTF">2020-10-03T11:42:00Z</dcterms:modified>
</cp:coreProperties>
</file>